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AE4DB" w14:textId="10E6923D" w:rsidR="00C07DBA" w:rsidRPr="0056458F" w:rsidRDefault="00E834F5" w:rsidP="00C55562">
      <w:pPr>
        <w:spacing w:line="240" w:lineRule="auto"/>
        <w:jc w:val="center"/>
        <w:rPr>
          <w:rFonts w:ascii="Liga Portugal" w:hAnsi="Liga Portugal"/>
          <w:bCs/>
          <w:color w:val="001941"/>
          <w:sz w:val="36"/>
          <w:szCs w:val="36"/>
        </w:rPr>
      </w:pPr>
      <w:r w:rsidRPr="0056458F">
        <w:rPr>
          <w:rFonts w:ascii="Liga Portugal" w:hAnsi="Liga Portugal"/>
          <w:bCs/>
          <w:color w:val="001941"/>
          <w:sz w:val="36"/>
          <w:szCs w:val="36"/>
        </w:rPr>
        <w:t xml:space="preserve">ÉPOCA DESPORTIVA </w:t>
      </w:r>
      <w:r w:rsidRPr="00DC29B6">
        <w:rPr>
          <w:rFonts w:ascii="Liga Portugal" w:hAnsi="Liga Portugal"/>
          <w:bCs/>
          <w:color w:val="001941"/>
          <w:sz w:val="36"/>
          <w:szCs w:val="36"/>
        </w:rPr>
        <w:t>202</w:t>
      </w:r>
      <w:r w:rsidR="00A23730">
        <w:rPr>
          <w:rFonts w:ascii="Liga Portugal" w:hAnsi="Liga Portugal"/>
          <w:bCs/>
          <w:color w:val="001941"/>
          <w:sz w:val="36"/>
          <w:szCs w:val="36"/>
        </w:rPr>
        <w:t>1-</w:t>
      </w:r>
      <w:r w:rsidRPr="00DC29B6">
        <w:rPr>
          <w:rFonts w:ascii="Liga Portugal" w:hAnsi="Liga Portugal"/>
          <w:bCs/>
          <w:color w:val="001941"/>
          <w:sz w:val="36"/>
          <w:szCs w:val="36"/>
        </w:rPr>
        <w:t>2</w:t>
      </w:r>
      <w:r w:rsidR="009B5712" w:rsidRPr="00DC29B6">
        <w:rPr>
          <w:rFonts w:ascii="Liga Portugal" w:hAnsi="Liga Portugal"/>
          <w:bCs/>
          <w:color w:val="001941"/>
          <w:sz w:val="36"/>
          <w:szCs w:val="36"/>
        </w:rPr>
        <w:t>2</w:t>
      </w:r>
    </w:p>
    <w:p w14:paraId="30FA9D6A" w14:textId="77777777" w:rsidR="00C07DBA" w:rsidRPr="00C55562" w:rsidRDefault="00C07DBA" w:rsidP="00C55562">
      <w:pPr>
        <w:spacing w:before="0" w:after="0" w:line="240" w:lineRule="auto"/>
        <w:jc w:val="center"/>
        <w:rPr>
          <w:rFonts w:ascii="Liga Portugal" w:hAnsi="Liga Portugal"/>
          <w:bCs/>
          <w:color w:val="001941"/>
          <w:sz w:val="20"/>
          <w:szCs w:val="20"/>
        </w:rPr>
      </w:pPr>
    </w:p>
    <w:tbl>
      <w:tblPr>
        <w:tblStyle w:val="TabelacomGrelhaClara"/>
        <w:tblW w:w="5000" w:type="pct"/>
        <w:tblBorders>
          <w:top w:val="single" w:sz="2" w:space="0" w:color="001941"/>
          <w:left w:val="single" w:sz="2" w:space="0" w:color="001941"/>
          <w:bottom w:val="single" w:sz="2" w:space="0" w:color="001941"/>
          <w:right w:val="single" w:sz="2" w:space="0" w:color="001941"/>
          <w:insideH w:val="single" w:sz="2" w:space="0" w:color="001941"/>
          <w:insideV w:val="single" w:sz="2" w:space="0" w:color="001941"/>
        </w:tblBorders>
        <w:tblLook w:val="04A0" w:firstRow="1" w:lastRow="0" w:firstColumn="1" w:lastColumn="0" w:noHBand="0" w:noVBand="1"/>
      </w:tblPr>
      <w:tblGrid>
        <w:gridCol w:w="733"/>
        <w:gridCol w:w="1303"/>
        <w:gridCol w:w="4057"/>
        <w:gridCol w:w="1418"/>
        <w:gridCol w:w="1554"/>
      </w:tblGrid>
      <w:tr w:rsidR="00477823" w:rsidRPr="0056458F" w14:paraId="5ABD3B51" w14:textId="77777777" w:rsidTr="0085476C">
        <w:trPr>
          <w:trHeight w:val="454"/>
        </w:trPr>
        <w:tc>
          <w:tcPr>
            <w:tcW w:w="404" w:type="pct"/>
            <w:tcBorders>
              <w:right w:val="single" w:sz="2" w:space="0" w:color="FFFFFF" w:themeColor="background1"/>
            </w:tcBorders>
            <w:shd w:val="clear" w:color="auto" w:fill="001941"/>
            <w:vAlign w:val="center"/>
          </w:tcPr>
          <w:p w14:paraId="2CA859C1" w14:textId="766022E9" w:rsidR="00E834F5" w:rsidRPr="0056458F" w:rsidRDefault="002E5AE1" w:rsidP="00C714E9">
            <w:pPr>
              <w:spacing w:before="0" w:after="0" w:line="240" w:lineRule="auto"/>
              <w:jc w:val="center"/>
              <w:rPr>
                <w:rFonts w:cs="Times New Roman (Body CS)"/>
                <w:b/>
                <w:smallCaps/>
                <w:szCs w:val="18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>Código</w:t>
            </w:r>
          </w:p>
        </w:tc>
        <w:tc>
          <w:tcPr>
            <w:tcW w:w="719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001941"/>
            <w:vAlign w:val="center"/>
          </w:tcPr>
          <w:p w14:paraId="51881944" w14:textId="5CC43A2B" w:rsidR="00E834F5" w:rsidRPr="0056458F" w:rsidRDefault="002E5AE1" w:rsidP="00C714E9">
            <w:pPr>
              <w:spacing w:before="0" w:after="0" w:line="240" w:lineRule="auto"/>
              <w:jc w:val="center"/>
              <w:rPr>
                <w:rFonts w:cs="Times New Roman (Body CS)"/>
                <w:b/>
                <w:smallCaps/>
                <w:szCs w:val="18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>Competição</w:t>
            </w:r>
          </w:p>
        </w:tc>
        <w:tc>
          <w:tcPr>
            <w:tcW w:w="2238" w:type="pct"/>
            <w:tcBorders>
              <w:left w:val="single" w:sz="2" w:space="0" w:color="FFFFFF" w:themeColor="background1"/>
              <w:bottom w:val="single" w:sz="2" w:space="0" w:color="001941"/>
              <w:right w:val="single" w:sz="2" w:space="0" w:color="FFFFFF" w:themeColor="background1"/>
            </w:tcBorders>
            <w:shd w:val="clear" w:color="auto" w:fill="001941"/>
            <w:vAlign w:val="center"/>
          </w:tcPr>
          <w:p w14:paraId="6D3E2738" w14:textId="21A358D7" w:rsidR="00E834F5" w:rsidRPr="0056458F" w:rsidRDefault="002E5AE1" w:rsidP="00C714E9">
            <w:pPr>
              <w:spacing w:before="0" w:after="0" w:line="240" w:lineRule="auto"/>
              <w:jc w:val="center"/>
              <w:rPr>
                <w:rFonts w:cs="Times New Roman (Body CS)"/>
                <w:b/>
                <w:smallCaps/>
                <w:szCs w:val="18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 xml:space="preserve">Tipo </w:t>
            </w:r>
            <w:r w:rsidR="00C714E9" w:rsidRPr="0056458F">
              <w:rPr>
                <w:rFonts w:cs="Times New Roman (Body CS)"/>
                <w:b/>
                <w:smallCaps/>
                <w:szCs w:val="18"/>
              </w:rPr>
              <w:t>d</w:t>
            </w:r>
            <w:r w:rsidRPr="0056458F">
              <w:rPr>
                <w:rFonts w:cs="Times New Roman (Body CS)"/>
                <w:b/>
                <w:smallCaps/>
                <w:szCs w:val="18"/>
              </w:rPr>
              <w:t>e Inscrição</w:t>
            </w:r>
          </w:p>
        </w:tc>
        <w:tc>
          <w:tcPr>
            <w:tcW w:w="782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001941"/>
            <w:vAlign w:val="center"/>
          </w:tcPr>
          <w:p w14:paraId="04738BE1" w14:textId="253F7277" w:rsidR="00E834F5" w:rsidRPr="0056458F" w:rsidRDefault="002E5AE1" w:rsidP="00C714E9">
            <w:pPr>
              <w:spacing w:before="0" w:after="0" w:line="240" w:lineRule="auto"/>
              <w:jc w:val="center"/>
              <w:rPr>
                <w:rFonts w:cs="Times New Roman (Body CS)"/>
                <w:b/>
                <w:smallCaps/>
                <w:szCs w:val="18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 xml:space="preserve">Quota </w:t>
            </w:r>
            <w:r w:rsidR="00C714E9" w:rsidRPr="0056458F">
              <w:rPr>
                <w:rFonts w:cs="Times New Roman (Body CS)"/>
                <w:b/>
                <w:smallCaps/>
                <w:szCs w:val="18"/>
              </w:rPr>
              <w:t>d</w:t>
            </w:r>
            <w:r w:rsidRPr="0056458F">
              <w:rPr>
                <w:rFonts w:cs="Times New Roman (Body CS)"/>
                <w:b/>
                <w:smallCaps/>
                <w:szCs w:val="18"/>
              </w:rPr>
              <w:t>e Inscrição</w:t>
            </w:r>
          </w:p>
        </w:tc>
        <w:tc>
          <w:tcPr>
            <w:tcW w:w="857" w:type="pct"/>
            <w:tcBorders>
              <w:left w:val="single" w:sz="2" w:space="0" w:color="FFFFFF" w:themeColor="background1"/>
            </w:tcBorders>
            <w:shd w:val="clear" w:color="auto" w:fill="001941"/>
            <w:vAlign w:val="center"/>
          </w:tcPr>
          <w:p w14:paraId="71AF739C" w14:textId="76658D1E" w:rsidR="00C714E9" w:rsidRPr="0056458F" w:rsidRDefault="002E5AE1" w:rsidP="00C714E9">
            <w:pPr>
              <w:spacing w:before="0" w:after="0" w:line="240" w:lineRule="auto"/>
              <w:jc w:val="center"/>
              <w:rPr>
                <w:rFonts w:cs="Times New Roman (Body CS)"/>
                <w:b/>
                <w:smallCaps/>
                <w:szCs w:val="18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>Quota</w:t>
            </w:r>
          </w:p>
          <w:p w14:paraId="5FC9E604" w14:textId="2C767FBA" w:rsidR="00E834F5" w:rsidRPr="0056458F" w:rsidRDefault="00C714E9" w:rsidP="00C714E9">
            <w:pPr>
              <w:spacing w:before="0" w:after="0" w:line="240" w:lineRule="auto"/>
              <w:jc w:val="center"/>
              <w:rPr>
                <w:rFonts w:cs="Times New Roman (Body CS)"/>
                <w:b/>
                <w:smallCaps/>
                <w:szCs w:val="18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>d</w:t>
            </w:r>
            <w:r w:rsidR="002E5AE1" w:rsidRPr="0056458F">
              <w:rPr>
                <w:rFonts w:cs="Times New Roman (Body CS)"/>
                <w:b/>
                <w:smallCaps/>
                <w:szCs w:val="18"/>
              </w:rPr>
              <w:t>e</w:t>
            </w:r>
            <w:r w:rsidRPr="0056458F">
              <w:rPr>
                <w:rFonts w:cs="Times New Roman (Body CS)"/>
                <w:b/>
                <w:smallCaps/>
                <w:szCs w:val="18"/>
              </w:rPr>
              <w:t xml:space="preserve"> </w:t>
            </w:r>
            <w:r w:rsidR="002E5AE1" w:rsidRPr="0056458F">
              <w:rPr>
                <w:rFonts w:cs="Times New Roman (Body CS)"/>
                <w:b/>
                <w:smallCaps/>
                <w:szCs w:val="18"/>
              </w:rPr>
              <w:t>Transferência</w:t>
            </w:r>
          </w:p>
        </w:tc>
      </w:tr>
      <w:tr w:rsidR="00220D85" w:rsidRPr="0056458F" w14:paraId="292E889C" w14:textId="77777777" w:rsidTr="00DC29B6">
        <w:tblPrEx>
          <w:tblCellMar>
            <w:left w:w="70" w:type="dxa"/>
            <w:right w:w="70" w:type="dxa"/>
          </w:tblCellMar>
        </w:tblPrEx>
        <w:trPr>
          <w:trHeight w:val="284"/>
        </w:trPr>
        <w:tc>
          <w:tcPr>
            <w:tcW w:w="404" w:type="pct"/>
            <w:vAlign w:val="center"/>
          </w:tcPr>
          <w:p w14:paraId="289989F0" w14:textId="3F5744A6" w:rsidR="0085476C" w:rsidRPr="0056458F" w:rsidRDefault="0085476C" w:rsidP="0085476C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1</w:t>
            </w:r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14:paraId="254D8B2A" w14:textId="510E4993" w:rsidR="0085476C" w:rsidRPr="006C5ADB" w:rsidRDefault="006C5ADB" w:rsidP="0085476C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6C5ADB">
              <w:rPr>
                <w:b/>
                <w:bCs/>
                <w:noProof/>
              </w:rPr>
              <w:t>Liga Portugal Bwin</w:t>
            </w:r>
          </w:p>
        </w:tc>
        <w:tc>
          <w:tcPr>
            <w:tcW w:w="2238" w:type="pct"/>
            <w:vAlign w:val="center"/>
          </w:tcPr>
          <w:p w14:paraId="2AE08EF8" w14:textId="36D1E616" w:rsidR="0085476C" w:rsidRPr="0056458F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rFonts w:cstheme="minorHAnsi"/>
                <w:szCs w:val="18"/>
              </w:rPr>
              <w:t>1ª Inscrição Sénior Formado Localmente</w:t>
            </w:r>
          </w:p>
        </w:tc>
        <w:tc>
          <w:tcPr>
            <w:tcW w:w="782" w:type="pct"/>
            <w:vAlign w:val="center"/>
          </w:tcPr>
          <w:p w14:paraId="03D9893A" w14:textId="6768E2CB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178,35 €</w:t>
            </w:r>
          </w:p>
        </w:tc>
        <w:tc>
          <w:tcPr>
            <w:tcW w:w="857" w:type="pct"/>
            <w:vMerge w:val="restart"/>
            <w:vAlign w:val="center"/>
          </w:tcPr>
          <w:p w14:paraId="4B723456" w14:textId="5ABFF620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Quando aplicável</w:t>
            </w:r>
          </w:p>
        </w:tc>
      </w:tr>
      <w:tr w:rsidR="00220D85" w:rsidRPr="0056458F" w14:paraId="0CD53659" w14:textId="77777777" w:rsidTr="00DC29B6">
        <w:trPr>
          <w:trHeight w:val="284"/>
        </w:trPr>
        <w:tc>
          <w:tcPr>
            <w:tcW w:w="404" w:type="pct"/>
            <w:vAlign w:val="center"/>
          </w:tcPr>
          <w:p w14:paraId="793B92FF" w14:textId="11F17364" w:rsidR="0085476C" w:rsidRPr="0056458F" w:rsidRDefault="0085476C" w:rsidP="0085476C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2</w:t>
            </w: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7D834807" w14:textId="77777777" w:rsidR="0085476C" w:rsidRPr="0056458F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2238" w:type="pct"/>
            <w:vAlign w:val="center"/>
          </w:tcPr>
          <w:p w14:paraId="306F3D70" w14:textId="72AAB276" w:rsidR="0085476C" w:rsidRPr="0056458F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rFonts w:cstheme="minorHAnsi"/>
                <w:szCs w:val="18"/>
              </w:rPr>
              <w:t>1ª Inscrição Estrangeiro Não Comunitário</w:t>
            </w:r>
          </w:p>
        </w:tc>
        <w:tc>
          <w:tcPr>
            <w:tcW w:w="782" w:type="pct"/>
            <w:vAlign w:val="center"/>
          </w:tcPr>
          <w:p w14:paraId="3694C622" w14:textId="24EDC7EC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553,50 €</w:t>
            </w:r>
          </w:p>
        </w:tc>
        <w:tc>
          <w:tcPr>
            <w:tcW w:w="857" w:type="pct"/>
            <w:vMerge/>
            <w:vAlign w:val="center"/>
          </w:tcPr>
          <w:p w14:paraId="0481D508" w14:textId="77777777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</w:tr>
      <w:tr w:rsidR="00220D85" w:rsidRPr="0056458F" w14:paraId="0C3FF7B3" w14:textId="77777777" w:rsidTr="00DC29B6">
        <w:trPr>
          <w:trHeight w:val="284"/>
        </w:trPr>
        <w:tc>
          <w:tcPr>
            <w:tcW w:w="404" w:type="pct"/>
            <w:vAlign w:val="center"/>
          </w:tcPr>
          <w:p w14:paraId="5C2AB128" w14:textId="3699E135" w:rsidR="0085476C" w:rsidRPr="0056458F" w:rsidRDefault="0085476C" w:rsidP="0085476C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3</w:t>
            </w: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6CDB4417" w14:textId="77777777" w:rsidR="0085476C" w:rsidRPr="0056458F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2238" w:type="pct"/>
            <w:vAlign w:val="center"/>
          </w:tcPr>
          <w:p w14:paraId="32D00A29" w14:textId="5B0CC269" w:rsidR="0085476C" w:rsidRPr="0056458F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rFonts w:cstheme="minorHAnsi"/>
                <w:szCs w:val="18"/>
              </w:rPr>
              <w:t>Revalidação</w:t>
            </w:r>
          </w:p>
        </w:tc>
        <w:tc>
          <w:tcPr>
            <w:tcW w:w="782" w:type="pct"/>
            <w:vMerge w:val="restart"/>
            <w:vAlign w:val="center"/>
          </w:tcPr>
          <w:p w14:paraId="72229EA2" w14:textId="511B8186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356,70 €</w:t>
            </w:r>
          </w:p>
        </w:tc>
        <w:tc>
          <w:tcPr>
            <w:tcW w:w="857" w:type="pct"/>
            <w:shd w:val="clear" w:color="auto" w:fill="E8EEFC"/>
            <w:vAlign w:val="center"/>
          </w:tcPr>
          <w:p w14:paraId="352CA197" w14:textId="2744D4E3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-</w:t>
            </w:r>
          </w:p>
        </w:tc>
      </w:tr>
      <w:tr w:rsidR="00220D85" w:rsidRPr="0056458F" w14:paraId="18AB1FF8" w14:textId="77777777" w:rsidTr="00DC29B6">
        <w:trPr>
          <w:trHeight w:val="284"/>
        </w:trPr>
        <w:tc>
          <w:tcPr>
            <w:tcW w:w="404" w:type="pct"/>
            <w:tcBorders>
              <w:bottom w:val="single" w:sz="4" w:space="0" w:color="001941"/>
            </w:tcBorders>
            <w:vAlign w:val="center"/>
          </w:tcPr>
          <w:p w14:paraId="5ECCD8A0" w14:textId="486188EB" w:rsidR="0085476C" w:rsidRPr="0056458F" w:rsidRDefault="0085476C" w:rsidP="0085476C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4</w:t>
            </w: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739F6D01" w14:textId="77777777" w:rsidR="0085476C" w:rsidRPr="0056458F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2238" w:type="pct"/>
            <w:tcBorders>
              <w:bottom w:val="single" w:sz="4" w:space="0" w:color="001941"/>
            </w:tcBorders>
            <w:vAlign w:val="center"/>
          </w:tcPr>
          <w:p w14:paraId="4625BB5F" w14:textId="5AD6D25D" w:rsidR="0085476C" w:rsidRPr="0056458F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rFonts w:cstheme="minorHAnsi"/>
                <w:szCs w:val="18"/>
              </w:rPr>
              <w:t>Transferência Nacional</w:t>
            </w:r>
          </w:p>
        </w:tc>
        <w:tc>
          <w:tcPr>
            <w:tcW w:w="782" w:type="pct"/>
            <w:vMerge/>
            <w:tcBorders>
              <w:bottom w:val="double" w:sz="4" w:space="0" w:color="001941"/>
            </w:tcBorders>
            <w:vAlign w:val="center"/>
          </w:tcPr>
          <w:p w14:paraId="3091F6AB" w14:textId="77777777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857" w:type="pct"/>
            <w:tcBorders>
              <w:bottom w:val="single" w:sz="4" w:space="0" w:color="001941"/>
            </w:tcBorders>
            <w:vAlign w:val="center"/>
          </w:tcPr>
          <w:p w14:paraId="6AB0B8B6" w14:textId="16A7CED3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522,75 €</w:t>
            </w:r>
          </w:p>
        </w:tc>
      </w:tr>
      <w:tr w:rsidR="00220D85" w:rsidRPr="0056458F" w14:paraId="428961C3" w14:textId="77777777" w:rsidTr="00DC29B6">
        <w:trPr>
          <w:trHeight w:val="284"/>
        </w:trPr>
        <w:tc>
          <w:tcPr>
            <w:tcW w:w="404" w:type="pct"/>
            <w:tcBorders>
              <w:top w:val="single" w:sz="4" w:space="0" w:color="001941"/>
              <w:left w:val="single" w:sz="4" w:space="0" w:color="001941"/>
              <w:bottom w:val="double" w:sz="4" w:space="0" w:color="001941"/>
            </w:tcBorders>
            <w:vAlign w:val="center"/>
          </w:tcPr>
          <w:p w14:paraId="4CDA71DB" w14:textId="60CE70F7" w:rsidR="0085476C" w:rsidRPr="0056458F" w:rsidRDefault="0085476C" w:rsidP="0056458F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5</w:t>
            </w:r>
          </w:p>
        </w:tc>
        <w:tc>
          <w:tcPr>
            <w:tcW w:w="719" w:type="pct"/>
            <w:vMerge/>
            <w:tcBorders>
              <w:bottom w:val="double" w:sz="4" w:space="0" w:color="001941"/>
            </w:tcBorders>
            <w:shd w:val="clear" w:color="auto" w:fill="auto"/>
            <w:vAlign w:val="center"/>
          </w:tcPr>
          <w:p w14:paraId="734EABCF" w14:textId="77777777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2238" w:type="pct"/>
            <w:tcBorders>
              <w:top w:val="single" w:sz="4" w:space="0" w:color="001941"/>
              <w:bottom w:val="double" w:sz="4" w:space="0" w:color="001941"/>
              <w:right w:val="single" w:sz="2" w:space="0" w:color="001941"/>
            </w:tcBorders>
            <w:vAlign w:val="center"/>
          </w:tcPr>
          <w:p w14:paraId="2C220874" w14:textId="54404C09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szCs w:val="18"/>
              </w:rPr>
              <w:t>Transferência Internacional</w:t>
            </w:r>
          </w:p>
        </w:tc>
        <w:tc>
          <w:tcPr>
            <w:tcW w:w="782" w:type="pct"/>
            <w:vMerge/>
            <w:tcBorders>
              <w:top w:val="double" w:sz="4" w:space="0" w:color="001941"/>
              <w:left w:val="single" w:sz="2" w:space="0" w:color="001941"/>
              <w:bottom w:val="double" w:sz="4" w:space="0" w:color="001941"/>
              <w:right w:val="single" w:sz="4" w:space="0" w:color="001941"/>
            </w:tcBorders>
            <w:vAlign w:val="center"/>
          </w:tcPr>
          <w:p w14:paraId="30AB257B" w14:textId="77777777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001941"/>
              <w:left w:val="single" w:sz="4" w:space="0" w:color="001941"/>
              <w:bottom w:val="double" w:sz="4" w:space="0" w:color="001941"/>
              <w:right w:val="single" w:sz="4" w:space="0" w:color="001941"/>
            </w:tcBorders>
            <w:vAlign w:val="center"/>
          </w:tcPr>
          <w:p w14:paraId="30C9A345" w14:textId="3EB63DA2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4.889,25 €</w:t>
            </w:r>
          </w:p>
        </w:tc>
      </w:tr>
      <w:tr w:rsidR="00477823" w:rsidRPr="0056458F" w14:paraId="24FAC406" w14:textId="77777777" w:rsidTr="00477823">
        <w:tblPrEx>
          <w:tblCellMar>
            <w:left w:w="70" w:type="dxa"/>
            <w:right w:w="70" w:type="dxa"/>
          </w:tblCellMar>
        </w:tblPrEx>
        <w:trPr>
          <w:trHeight w:val="284"/>
        </w:trPr>
        <w:tc>
          <w:tcPr>
            <w:tcW w:w="404" w:type="pct"/>
            <w:tcBorders>
              <w:top w:val="double" w:sz="4" w:space="0" w:color="001941"/>
            </w:tcBorders>
            <w:vAlign w:val="center"/>
          </w:tcPr>
          <w:p w14:paraId="3E90011B" w14:textId="6AD0AC83" w:rsidR="0085476C" w:rsidRPr="0056458F" w:rsidRDefault="0085476C" w:rsidP="0056458F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6</w:t>
            </w:r>
          </w:p>
        </w:tc>
        <w:tc>
          <w:tcPr>
            <w:tcW w:w="719" w:type="pct"/>
            <w:vMerge w:val="restart"/>
            <w:tcBorders>
              <w:top w:val="double" w:sz="4" w:space="0" w:color="001941"/>
            </w:tcBorders>
            <w:shd w:val="clear" w:color="auto" w:fill="auto"/>
            <w:vAlign w:val="center"/>
          </w:tcPr>
          <w:p w14:paraId="358751A2" w14:textId="547A3B61" w:rsidR="0085476C" w:rsidRPr="006C5ADB" w:rsidRDefault="006C5ADB" w:rsidP="0056458F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6C5ADB">
              <w:rPr>
                <w:b/>
                <w:bCs/>
                <w:noProof/>
                <w:szCs w:val="18"/>
              </w:rPr>
              <w:t>Liga Portugal 2</w:t>
            </w:r>
          </w:p>
        </w:tc>
        <w:tc>
          <w:tcPr>
            <w:tcW w:w="2238" w:type="pct"/>
            <w:tcBorders>
              <w:top w:val="double" w:sz="4" w:space="0" w:color="001941"/>
            </w:tcBorders>
            <w:vAlign w:val="center"/>
          </w:tcPr>
          <w:p w14:paraId="2353921D" w14:textId="52839146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rFonts w:cstheme="minorHAnsi"/>
                <w:szCs w:val="18"/>
              </w:rPr>
              <w:t>1ª Inscrição Sénior Formado Localmente</w:t>
            </w:r>
          </w:p>
        </w:tc>
        <w:tc>
          <w:tcPr>
            <w:tcW w:w="782" w:type="pct"/>
            <w:tcBorders>
              <w:top w:val="double" w:sz="4" w:space="0" w:color="001941"/>
            </w:tcBorders>
            <w:vAlign w:val="center"/>
          </w:tcPr>
          <w:p w14:paraId="58192957" w14:textId="1BF398C9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141,45 €</w:t>
            </w:r>
          </w:p>
        </w:tc>
        <w:tc>
          <w:tcPr>
            <w:tcW w:w="857" w:type="pct"/>
            <w:vMerge w:val="restart"/>
            <w:tcBorders>
              <w:top w:val="double" w:sz="4" w:space="0" w:color="001941"/>
            </w:tcBorders>
            <w:vAlign w:val="center"/>
          </w:tcPr>
          <w:p w14:paraId="5853E165" w14:textId="51FEF831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Quando aplicável</w:t>
            </w:r>
          </w:p>
        </w:tc>
      </w:tr>
      <w:tr w:rsidR="00477823" w:rsidRPr="0056458F" w14:paraId="48408BCB" w14:textId="77777777" w:rsidTr="00477823">
        <w:trPr>
          <w:trHeight w:val="284"/>
        </w:trPr>
        <w:tc>
          <w:tcPr>
            <w:tcW w:w="404" w:type="pct"/>
            <w:vAlign w:val="center"/>
          </w:tcPr>
          <w:p w14:paraId="120EBC27" w14:textId="6277164C" w:rsidR="0085476C" w:rsidRPr="0056458F" w:rsidRDefault="0085476C" w:rsidP="0056458F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7</w:t>
            </w: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5A54EEDF" w14:textId="77777777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2238" w:type="pct"/>
            <w:vAlign w:val="center"/>
          </w:tcPr>
          <w:p w14:paraId="075CBE87" w14:textId="1C691521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rFonts w:cstheme="minorHAnsi"/>
                <w:szCs w:val="18"/>
              </w:rPr>
              <w:t>1ª Inscrição Estrangeiro Não Comunitário</w:t>
            </w:r>
          </w:p>
        </w:tc>
        <w:tc>
          <w:tcPr>
            <w:tcW w:w="782" w:type="pct"/>
            <w:vAlign w:val="center"/>
          </w:tcPr>
          <w:p w14:paraId="0C05E889" w14:textId="09D27398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442,80 €</w:t>
            </w:r>
          </w:p>
        </w:tc>
        <w:tc>
          <w:tcPr>
            <w:tcW w:w="857" w:type="pct"/>
            <w:vMerge/>
            <w:vAlign w:val="center"/>
          </w:tcPr>
          <w:p w14:paraId="59B678AE" w14:textId="77777777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</w:tr>
      <w:tr w:rsidR="00477823" w:rsidRPr="0056458F" w14:paraId="6CB8F57F" w14:textId="77777777" w:rsidTr="00477823">
        <w:trPr>
          <w:trHeight w:val="284"/>
        </w:trPr>
        <w:tc>
          <w:tcPr>
            <w:tcW w:w="404" w:type="pct"/>
            <w:vAlign w:val="center"/>
          </w:tcPr>
          <w:p w14:paraId="58D9DE82" w14:textId="0D9F536E" w:rsidR="0085476C" w:rsidRPr="0056458F" w:rsidRDefault="0085476C" w:rsidP="0056458F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8</w:t>
            </w: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393A0D20" w14:textId="77777777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2238" w:type="pct"/>
            <w:vAlign w:val="center"/>
          </w:tcPr>
          <w:p w14:paraId="03164DAF" w14:textId="065C5FA5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rFonts w:cstheme="minorHAnsi"/>
                <w:szCs w:val="18"/>
              </w:rPr>
              <w:t>Revalidação</w:t>
            </w:r>
          </w:p>
        </w:tc>
        <w:tc>
          <w:tcPr>
            <w:tcW w:w="782" w:type="pct"/>
            <w:vMerge w:val="restart"/>
            <w:vAlign w:val="center"/>
          </w:tcPr>
          <w:p w14:paraId="09AEE9E0" w14:textId="69A931A8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282,90 €</w:t>
            </w:r>
          </w:p>
        </w:tc>
        <w:tc>
          <w:tcPr>
            <w:tcW w:w="857" w:type="pct"/>
            <w:shd w:val="clear" w:color="auto" w:fill="E8EEFC"/>
            <w:vAlign w:val="center"/>
          </w:tcPr>
          <w:p w14:paraId="164EEBCE" w14:textId="1AE2F704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-</w:t>
            </w:r>
          </w:p>
        </w:tc>
      </w:tr>
      <w:tr w:rsidR="00477823" w:rsidRPr="0056458F" w14:paraId="52696AD1" w14:textId="77777777" w:rsidTr="00477823">
        <w:trPr>
          <w:trHeight w:val="284"/>
        </w:trPr>
        <w:tc>
          <w:tcPr>
            <w:tcW w:w="404" w:type="pct"/>
            <w:vAlign w:val="center"/>
          </w:tcPr>
          <w:p w14:paraId="7CA9151A" w14:textId="34505311" w:rsidR="0085476C" w:rsidRPr="0056458F" w:rsidRDefault="0085476C" w:rsidP="0056458F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9</w:t>
            </w: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7D9B837F" w14:textId="77777777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2238" w:type="pct"/>
            <w:vAlign w:val="center"/>
          </w:tcPr>
          <w:p w14:paraId="5210A57B" w14:textId="20CDE973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rFonts w:cstheme="minorHAnsi"/>
                <w:szCs w:val="18"/>
              </w:rPr>
              <w:t>Transferência Nacional</w:t>
            </w:r>
          </w:p>
        </w:tc>
        <w:tc>
          <w:tcPr>
            <w:tcW w:w="782" w:type="pct"/>
            <w:vMerge/>
            <w:vAlign w:val="center"/>
          </w:tcPr>
          <w:p w14:paraId="63A953BF" w14:textId="77777777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857" w:type="pct"/>
            <w:vAlign w:val="center"/>
          </w:tcPr>
          <w:p w14:paraId="71FEAE16" w14:textId="102B0708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375,15 €</w:t>
            </w:r>
          </w:p>
        </w:tc>
      </w:tr>
      <w:tr w:rsidR="00477823" w:rsidRPr="0056458F" w14:paraId="12A7AC27" w14:textId="77777777" w:rsidTr="00477823">
        <w:trPr>
          <w:trHeight w:val="284"/>
        </w:trPr>
        <w:tc>
          <w:tcPr>
            <w:tcW w:w="404" w:type="pct"/>
            <w:vAlign w:val="center"/>
          </w:tcPr>
          <w:p w14:paraId="716DBF8A" w14:textId="03E87DBC" w:rsidR="0085476C" w:rsidRPr="0056458F" w:rsidRDefault="0085476C" w:rsidP="0056458F">
            <w:pPr>
              <w:spacing w:before="0" w:after="0" w:line="240" w:lineRule="auto"/>
              <w:jc w:val="center"/>
              <w:rPr>
                <w:b/>
                <w:bCs/>
                <w:szCs w:val="18"/>
              </w:rPr>
            </w:pPr>
            <w:r w:rsidRPr="0056458F">
              <w:rPr>
                <w:b/>
                <w:bCs/>
                <w:szCs w:val="18"/>
              </w:rPr>
              <w:t>10</w:t>
            </w: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1A59FB02" w14:textId="77777777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2238" w:type="pct"/>
            <w:vAlign w:val="center"/>
          </w:tcPr>
          <w:p w14:paraId="08FF4888" w14:textId="1681B693" w:rsidR="0085476C" w:rsidRPr="0056458F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56458F">
              <w:rPr>
                <w:szCs w:val="18"/>
              </w:rPr>
              <w:t>Transferência Internacional</w:t>
            </w:r>
          </w:p>
        </w:tc>
        <w:tc>
          <w:tcPr>
            <w:tcW w:w="782" w:type="pct"/>
            <w:vMerge/>
            <w:vAlign w:val="center"/>
          </w:tcPr>
          <w:p w14:paraId="448E43DA" w14:textId="77777777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</w:p>
        </w:tc>
        <w:tc>
          <w:tcPr>
            <w:tcW w:w="857" w:type="pct"/>
            <w:vAlign w:val="center"/>
          </w:tcPr>
          <w:p w14:paraId="20CDCFC0" w14:textId="5DB988AF" w:rsidR="0085476C" w:rsidRPr="00DC29B6" w:rsidRDefault="0085476C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18"/>
              </w:rPr>
              <w:t>3.690,00 €</w:t>
            </w:r>
          </w:p>
        </w:tc>
      </w:tr>
    </w:tbl>
    <w:p w14:paraId="01ACCCE9" w14:textId="5A8BD837" w:rsidR="00450323" w:rsidRPr="0056458F" w:rsidRDefault="000E3AC3" w:rsidP="001B2AEC">
      <w:pPr>
        <w:pStyle w:val="PontosLP"/>
        <w:numPr>
          <w:ilvl w:val="0"/>
          <w:numId w:val="0"/>
        </w:numPr>
        <w:spacing w:after="0" w:line="276" w:lineRule="auto"/>
        <w:jc w:val="both"/>
        <w:rPr>
          <w:b/>
          <w:bCs/>
          <w:smallCaps/>
          <w:sz w:val="22"/>
          <w:shd w:val="clear" w:color="auto" w:fill="FFFFFF"/>
          <w:lang w:eastAsia="en-GB"/>
        </w:rPr>
      </w:pPr>
      <w:r w:rsidRPr="0056458F">
        <w:rPr>
          <w:b/>
          <w:bCs/>
          <w:smallCaps/>
          <w:sz w:val="22"/>
          <w:shd w:val="clear" w:color="auto" w:fill="FFFFFF"/>
          <w:lang w:eastAsia="en-GB"/>
        </w:rPr>
        <w:t>Notas:</w:t>
      </w:r>
    </w:p>
    <w:p w14:paraId="1D46290E" w14:textId="5DAD9F8A" w:rsidR="00450323" w:rsidRPr="0056458F" w:rsidRDefault="000E3AC3" w:rsidP="00A23730">
      <w:pPr>
        <w:pStyle w:val="PontosLP"/>
        <w:numPr>
          <w:ilvl w:val="0"/>
          <w:numId w:val="0"/>
        </w:numPr>
        <w:spacing w:before="0" w:after="240" w:line="276" w:lineRule="auto"/>
        <w:jc w:val="both"/>
        <w:rPr>
          <w:sz w:val="22"/>
          <w:shd w:val="clear" w:color="auto" w:fill="FFFFFF"/>
          <w:lang w:eastAsia="en-GB"/>
        </w:rPr>
      </w:pPr>
      <w:r w:rsidRPr="00C55562">
        <w:rPr>
          <w:szCs w:val="18"/>
          <w:shd w:val="clear" w:color="auto" w:fill="FFFFFF"/>
          <w:lang w:eastAsia="en-GB"/>
        </w:rPr>
        <w:t>Na</w:t>
      </w:r>
      <w:r w:rsidR="006147D5" w:rsidRPr="00C55562">
        <w:rPr>
          <w:szCs w:val="18"/>
          <w:shd w:val="clear" w:color="auto" w:fill="FFFFFF"/>
          <w:lang w:eastAsia="en-GB"/>
        </w:rPr>
        <w:t xml:space="preserve"> primeira inscrição de sénior formado localmente, o Clube deve juntar cópia do histórico desportivo do jogador emitido pela respetiva Associação de Futebol / F.P.F e, no caso de transferência de Clube, aplicam-se respetivamente o valor da quota de inscrição correspondente e o valor da quota de transferência nacional ou internacional devida.</w:t>
      </w:r>
    </w:p>
    <w:tbl>
      <w:tblPr>
        <w:tblStyle w:val="TabelacomGrelhaClara"/>
        <w:tblW w:w="5000" w:type="pct"/>
        <w:tblBorders>
          <w:top w:val="single" w:sz="2" w:space="0" w:color="001941"/>
          <w:left w:val="single" w:sz="2" w:space="0" w:color="001941"/>
          <w:bottom w:val="single" w:sz="2" w:space="0" w:color="001941"/>
          <w:right w:val="single" w:sz="2" w:space="0" w:color="001941"/>
          <w:insideH w:val="single" w:sz="2" w:space="0" w:color="001941"/>
          <w:insideV w:val="single" w:sz="2" w:space="0" w:color="001941"/>
        </w:tblBorders>
        <w:tblLook w:val="04A0" w:firstRow="1" w:lastRow="0" w:firstColumn="1" w:lastColumn="0" w:noHBand="0" w:noVBand="1"/>
      </w:tblPr>
      <w:tblGrid>
        <w:gridCol w:w="3399"/>
        <w:gridCol w:w="5666"/>
      </w:tblGrid>
      <w:tr w:rsidR="006147D5" w:rsidRPr="0056458F" w14:paraId="39ACE845" w14:textId="77777777" w:rsidTr="0085476C">
        <w:trPr>
          <w:trHeight w:val="459"/>
        </w:trPr>
        <w:tc>
          <w:tcPr>
            <w:tcW w:w="1875" w:type="pct"/>
            <w:tcBorders>
              <w:right w:val="single" w:sz="2" w:space="0" w:color="FFFFFF" w:themeColor="background1"/>
            </w:tcBorders>
            <w:shd w:val="clear" w:color="auto" w:fill="001941"/>
            <w:vAlign w:val="center"/>
          </w:tcPr>
          <w:p w14:paraId="2EBFFF26" w14:textId="1F676D96" w:rsidR="006147D5" w:rsidRPr="0056458F" w:rsidRDefault="00B438D9" w:rsidP="00B438D9">
            <w:pPr>
              <w:spacing w:before="0" w:after="0" w:line="240" w:lineRule="auto"/>
              <w:jc w:val="center"/>
              <w:rPr>
                <w:rFonts w:cs="Times New Roman (Body CS)"/>
                <w:b/>
                <w:smallCaps/>
                <w:szCs w:val="18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>Tipo de Inscrição</w:t>
            </w:r>
          </w:p>
        </w:tc>
        <w:tc>
          <w:tcPr>
            <w:tcW w:w="3125" w:type="pct"/>
            <w:tcBorders>
              <w:left w:val="single" w:sz="2" w:space="0" w:color="FFFFFF" w:themeColor="background1"/>
            </w:tcBorders>
            <w:shd w:val="clear" w:color="auto" w:fill="001941"/>
            <w:vAlign w:val="center"/>
          </w:tcPr>
          <w:p w14:paraId="1CFDB561" w14:textId="24C8DC42" w:rsidR="006147D5" w:rsidRPr="0056458F" w:rsidRDefault="00B438D9" w:rsidP="00B438D9">
            <w:pPr>
              <w:spacing w:before="0" w:after="0" w:line="240" w:lineRule="auto"/>
              <w:jc w:val="center"/>
              <w:rPr>
                <w:rFonts w:cs="Times New Roman (Body CS)"/>
                <w:b/>
                <w:smallCaps/>
                <w:szCs w:val="18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>Descrição</w:t>
            </w:r>
          </w:p>
        </w:tc>
      </w:tr>
      <w:tr w:rsidR="0056458F" w:rsidRPr="0056458F" w14:paraId="09C4DC20" w14:textId="77777777" w:rsidTr="00E20CD7">
        <w:trPr>
          <w:trHeight w:val="284"/>
        </w:trPr>
        <w:tc>
          <w:tcPr>
            <w:tcW w:w="1875" w:type="pct"/>
            <w:vAlign w:val="center"/>
          </w:tcPr>
          <w:p w14:paraId="395760DB" w14:textId="0C8508B1" w:rsidR="0056458F" w:rsidRPr="0085476C" w:rsidRDefault="0056458F" w:rsidP="00C55562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1ª Inscrição Sénior Formado Localmente</w:t>
            </w:r>
          </w:p>
        </w:tc>
        <w:tc>
          <w:tcPr>
            <w:tcW w:w="3125" w:type="pct"/>
            <w:vAlign w:val="center"/>
          </w:tcPr>
          <w:p w14:paraId="2FDF470B" w14:textId="5B6BB095" w:rsidR="0056458F" w:rsidRPr="0085476C" w:rsidRDefault="0056458F" w:rsidP="00C55562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Quando é efetuada a primeira inscrição de sénior formado localmente</w:t>
            </w:r>
          </w:p>
        </w:tc>
      </w:tr>
      <w:tr w:rsidR="0056458F" w:rsidRPr="0056458F" w14:paraId="157F1977" w14:textId="77777777" w:rsidTr="00E20CD7">
        <w:trPr>
          <w:trHeight w:val="284"/>
        </w:trPr>
        <w:tc>
          <w:tcPr>
            <w:tcW w:w="1875" w:type="pct"/>
            <w:vAlign w:val="center"/>
          </w:tcPr>
          <w:p w14:paraId="603D693A" w14:textId="66AB2645" w:rsidR="0056458F" w:rsidRPr="0085476C" w:rsidRDefault="0056458F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1ª Inscrição Estrangeiro Não Comunitário</w:t>
            </w:r>
          </w:p>
        </w:tc>
        <w:tc>
          <w:tcPr>
            <w:tcW w:w="3125" w:type="pct"/>
            <w:vAlign w:val="center"/>
          </w:tcPr>
          <w:p w14:paraId="5F06CE0A" w14:textId="4D621C2B" w:rsidR="0056458F" w:rsidRPr="0085476C" w:rsidRDefault="0056458F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Quando é efetuada a 1ª inscrição em Portugal como jogador de futebol</w:t>
            </w:r>
          </w:p>
        </w:tc>
      </w:tr>
      <w:tr w:rsidR="0056458F" w:rsidRPr="0056458F" w14:paraId="335F6A4E" w14:textId="77777777" w:rsidTr="00E20CD7">
        <w:trPr>
          <w:trHeight w:val="284"/>
        </w:trPr>
        <w:tc>
          <w:tcPr>
            <w:tcW w:w="1875" w:type="pct"/>
            <w:vAlign w:val="center"/>
          </w:tcPr>
          <w:p w14:paraId="48009ED4" w14:textId="4EE81934" w:rsidR="0056458F" w:rsidRPr="0085476C" w:rsidRDefault="0056458F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Revalidação</w:t>
            </w:r>
          </w:p>
        </w:tc>
        <w:tc>
          <w:tcPr>
            <w:tcW w:w="3125" w:type="pct"/>
            <w:vAlign w:val="center"/>
          </w:tcPr>
          <w:p w14:paraId="630D6B2D" w14:textId="47DF87DF" w:rsidR="0056458F" w:rsidRPr="0085476C" w:rsidRDefault="0056458F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Quando é efetuada a revalidação/prorrogação do contrato do jogador</w:t>
            </w:r>
          </w:p>
        </w:tc>
      </w:tr>
      <w:tr w:rsidR="0056458F" w:rsidRPr="0056458F" w14:paraId="5853BC21" w14:textId="77777777" w:rsidTr="00E20CD7">
        <w:trPr>
          <w:trHeight w:val="284"/>
        </w:trPr>
        <w:tc>
          <w:tcPr>
            <w:tcW w:w="1875" w:type="pct"/>
            <w:vAlign w:val="center"/>
          </w:tcPr>
          <w:p w14:paraId="6E7DF997" w14:textId="391BCE8F" w:rsidR="0056458F" w:rsidRPr="0085476C" w:rsidRDefault="0056458F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Transferência Nacional</w:t>
            </w:r>
          </w:p>
        </w:tc>
        <w:tc>
          <w:tcPr>
            <w:tcW w:w="3125" w:type="pct"/>
            <w:vAlign w:val="center"/>
          </w:tcPr>
          <w:p w14:paraId="6B55AE02" w14:textId="656C3F37" w:rsidR="0056458F" w:rsidRPr="0085476C" w:rsidRDefault="0056458F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Quando é efetuada a mudança entre Clubes nacionais</w:t>
            </w:r>
          </w:p>
        </w:tc>
      </w:tr>
      <w:tr w:rsidR="0056458F" w:rsidRPr="0056458F" w14:paraId="2EA4A40A" w14:textId="77777777" w:rsidTr="00E20CD7">
        <w:trPr>
          <w:trHeight w:val="284"/>
        </w:trPr>
        <w:tc>
          <w:tcPr>
            <w:tcW w:w="1875" w:type="pct"/>
            <w:vAlign w:val="center"/>
          </w:tcPr>
          <w:p w14:paraId="56A51878" w14:textId="7AD028A6" w:rsidR="0056458F" w:rsidRPr="0085476C" w:rsidRDefault="0056458F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szCs w:val="18"/>
              </w:rPr>
              <w:t>Transferência Internacional</w:t>
            </w:r>
          </w:p>
        </w:tc>
        <w:tc>
          <w:tcPr>
            <w:tcW w:w="3125" w:type="pct"/>
            <w:vAlign w:val="center"/>
          </w:tcPr>
          <w:p w14:paraId="7E5FFA34" w14:textId="2ED0DF8E" w:rsidR="0056458F" w:rsidRPr="0085476C" w:rsidRDefault="0056458F" w:rsidP="0056458F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18"/>
              </w:rPr>
              <w:t>Quando é efetuada a mudança de Clube estrangeiro para Clube naciona</w:t>
            </w:r>
            <w:r w:rsidR="0085476C">
              <w:rPr>
                <w:rFonts w:cstheme="minorHAnsi"/>
                <w:szCs w:val="18"/>
              </w:rPr>
              <w:t>l</w:t>
            </w:r>
          </w:p>
        </w:tc>
      </w:tr>
    </w:tbl>
    <w:p w14:paraId="7A89AB94" w14:textId="77777777" w:rsidR="00B54EAC" w:rsidRPr="0056458F" w:rsidRDefault="00B54EAC" w:rsidP="001B2AEC">
      <w:pPr>
        <w:spacing w:after="0" w:line="240" w:lineRule="auto"/>
        <w:rPr>
          <w:rFonts w:cs="Calibri (Body)"/>
          <w:b/>
          <w:bCs/>
          <w:smallCaps/>
          <w:sz w:val="22"/>
        </w:rPr>
      </w:pPr>
    </w:p>
    <w:p w14:paraId="53D9B358" w14:textId="69C30AFE" w:rsidR="00355E18" w:rsidRPr="0056458F" w:rsidRDefault="00450323" w:rsidP="00C55562">
      <w:pPr>
        <w:spacing w:before="0" w:line="276" w:lineRule="auto"/>
        <w:rPr>
          <w:rFonts w:cs="Calibri (Body)"/>
          <w:b/>
          <w:bCs/>
          <w:smallCaps/>
          <w:sz w:val="22"/>
        </w:rPr>
      </w:pPr>
      <w:r w:rsidRPr="0056458F">
        <w:rPr>
          <w:rFonts w:cs="Calibri (Body)"/>
          <w:b/>
          <w:bCs/>
          <w:smallCaps/>
          <w:sz w:val="22"/>
        </w:rPr>
        <w:t>Quotas para outras inscrições (com cartão incluído)</w:t>
      </w:r>
    </w:p>
    <w:tbl>
      <w:tblPr>
        <w:tblStyle w:val="TabelacomGrelhaClara"/>
        <w:tblW w:w="5000" w:type="pct"/>
        <w:tblBorders>
          <w:top w:val="single" w:sz="2" w:space="0" w:color="001941"/>
          <w:left w:val="single" w:sz="2" w:space="0" w:color="001941"/>
          <w:bottom w:val="single" w:sz="2" w:space="0" w:color="001941"/>
          <w:right w:val="single" w:sz="2" w:space="0" w:color="001941"/>
          <w:insideH w:val="single" w:sz="2" w:space="0" w:color="001941"/>
          <w:insideV w:val="single" w:sz="2" w:space="0" w:color="001941"/>
        </w:tblBorders>
        <w:tblLook w:val="04A0" w:firstRow="1" w:lastRow="0" w:firstColumn="1" w:lastColumn="0" w:noHBand="0" w:noVBand="1"/>
      </w:tblPr>
      <w:tblGrid>
        <w:gridCol w:w="4959"/>
        <w:gridCol w:w="1983"/>
        <w:gridCol w:w="2123"/>
      </w:tblGrid>
      <w:tr w:rsidR="00885010" w:rsidRPr="0056458F" w14:paraId="5F1EEAD2" w14:textId="77777777" w:rsidTr="00220D85">
        <w:trPr>
          <w:trHeight w:val="459"/>
        </w:trPr>
        <w:tc>
          <w:tcPr>
            <w:tcW w:w="2735" w:type="pct"/>
            <w:tcBorders>
              <w:right w:val="single" w:sz="2" w:space="0" w:color="FFFFFF" w:themeColor="background1"/>
            </w:tcBorders>
            <w:shd w:val="clear" w:color="auto" w:fill="001941"/>
            <w:vAlign w:val="center"/>
          </w:tcPr>
          <w:p w14:paraId="14C187AF" w14:textId="38286131" w:rsidR="00885010" w:rsidRPr="0056458F" w:rsidRDefault="00384812" w:rsidP="00384812">
            <w:pPr>
              <w:spacing w:before="0" w:after="0" w:line="240" w:lineRule="auto"/>
              <w:jc w:val="center"/>
              <w:rPr>
                <w:b/>
                <w:sz w:val="14"/>
                <w:szCs w:val="14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>Cargo</w:t>
            </w:r>
          </w:p>
        </w:tc>
        <w:tc>
          <w:tcPr>
            <w:tcW w:w="1094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001941"/>
            <w:vAlign w:val="center"/>
          </w:tcPr>
          <w:p w14:paraId="5F7EF1C1" w14:textId="62999B7D" w:rsidR="00885010" w:rsidRPr="00A23730" w:rsidRDefault="006C5ADB" w:rsidP="00384812">
            <w:pPr>
              <w:spacing w:before="0" w:after="0" w:line="240" w:lineRule="auto"/>
              <w:jc w:val="center"/>
              <w:rPr>
                <w:b/>
                <w:sz w:val="14"/>
                <w:szCs w:val="14"/>
                <w:highlight w:val="yellow"/>
              </w:rPr>
            </w:pPr>
            <w:r w:rsidRPr="006C5ADB">
              <w:rPr>
                <w:rFonts w:cs="Times New Roman (Body CS)"/>
                <w:b/>
                <w:smallCaps/>
                <w:szCs w:val="18"/>
              </w:rPr>
              <w:t>Liga Portugal Bwin</w:t>
            </w:r>
          </w:p>
        </w:tc>
        <w:tc>
          <w:tcPr>
            <w:tcW w:w="1170" w:type="pct"/>
            <w:tcBorders>
              <w:left w:val="single" w:sz="2" w:space="0" w:color="FFFFFF" w:themeColor="background1"/>
            </w:tcBorders>
            <w:shd w:val="clear" w:color="auto" w:fill="001941"/>
            <w:vAlign w:val="center"/>
          </w:tcPr>
          <w:p w14:paraId="313F2944" w14:textId="4610480C" w:rsidR="00885010" w:rsidRPr="00A23730" w:rsidRDefault="00384812" w:rsidP="00384812">
            <w:pPr>
              <w:spacing w:before="0" w:after="0" w:line="240" w:lineRule="auto"/>
              <w:jc w:val="center"/>
              <w:rPr>
                <w:b/>
                <w:sz w:val="14"/>
                <w:szCs w:val="14"/>
                <w:highlight w:val="yellow"/>
              </w:rPr>
            </w:pPr>
            <w:r w:rsidRPr="006C5ADB">
              <w:rPr>
                <w:rFonts w:cs="Times New Roman (Body CS)"/>
                <w:b/>
                <w:smallCaps/>
                <w:szCs w:val="18"/>
              </w:rPr>
              <w:t>Liga Portugal 2</w:t>
            </w:r>
          </w:p>
        </w:tc>
      </w:tr>
      <w:tr w:rsidR="0085476C" w:rsidRPr="0056458F" w14:paraId="0D05DADC" w14:textId="77777777" w:rsidTr="00E20CD7">
        <w:trPr>
          <w:trHeight w:val="284"/>
        </w:trPr>
        <w:tc>
          <w:tcPr>
            <w:tcW w:w="2735" w:type="pct"/>
            <w:tcBorders>
              <w:top w:val="single" w:sz="2" w:space="0" w:color="FFFFFF" w:themeColor="background1"/>
            </w:tcBorders>
            <w:vAlign w:val="center"/>
          </w:tcPr>
          <w:p w14:paraId="661B7E64" w14:textId="0FE27B61" w:rsidR="0085476C" w:rsidRPr="0085476C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85476C">
              <w:rPr>
                <w:rFonts w:cstheme="minorHAnsi"/>
                <w:szCs w:val="20"/>
              </w:rPr>
              <w:t>Treinador Principal – Treinador Adjunto – Preparador Físico</w:t>
            </w:r>
          </w:p>
        </w:tc>
        <w:tc>
          <w:tcPr>
            <w:tcW w:w="1094" w:type="pct"/>
            <w:tcBorders>
              <w:top w:val="single" w:sz="2" w:space="0" w:color="FFFFFF" w:themeColor="background1"/>
            </w:tcBorders>
            <w:vAlign w:val="center"/>
          </w:tcPr>
          <w:p w14:paraId="47CCB7AA" w14:textId="20886A8F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DC29B6">
              <w:rPr>
                <w:rFonts w:cstheme="minorHAnsi"/>
                <w:szCs w:val="20"/>
              </w:rPr>
              <w:t>536,28 €</w:t>
            </w:r>
          </w:p>
        </w:tc>
        <w:tc>
          <w:tcPr>
            <w:tcW w:w="1170" w:type="pct"/>
            <w:tcBorders>
              <w:top w:val="single" w:sz="2" w:space="0" w:color="FFFFFF" w:themeColor="background1"/>
            </w:tcBorders>
            <w:vAlign w:val="center"/>
          </w:tcPr>
          <w:p w14:paraId="36CDB783" w14:textId="2C6CB20A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DC29B6">
              <w:rPr>
                <w:rFonts w:cstheme="minorHAnsi"/>
                <w:szCs w:val="20"/>
              </w:rPr>
              <w:t>431,73 €</w:t>
            </w:r>
          </w:p>
        </w:tc>
      </w:tr>
      <w:tr w:rsidR="0085476C" w:rsidRPr="0056458F" w14:paraId="7BF80DC8" w14:textId="77777777" w:rsidTr="00E20CD7">
        <w:trPr>
          <w:trHeight w:val="284"/>
        </w:trPr>
        <w:tc>
          <w:tcPr>
            <w:tcW w:w="2735" w:type="pct"/>
            <w:vAlign w:val="center"/>
          </w:tcPr>
          <w:p w14:paraId="75E328B6" w14:textId="59042D51" w:rsidR="0085476C" w:rsidRPr="0085476C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85476C">
              <w:rPr>
                <w:rFonts w:cstheme="minorHAnsi"/>
                <w:szCs w:val="20"/>
              </w:rPr>
              <w:t>Médico</w:t>
            </w:r>
          </w:p>
        </w:tc>
        <w:tc>
          <w:tcPr>
            <w:tcW w:w="1094" w:type="pct"/>
            <w:vAlign w:val="center"/>
          </w:tcPr>
          <w:p w14:paraId="269DB346" w14:textId="7ABDFF22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DC29B6">
              <w:rPr>
                <w:rFonts w:cstheme="minorHAnsi"/>
                <w:szCs w:val="20"/>
              </w:rPr>
              <w:t>290,28 €</w:t>
            </w:r>
          </w:p>
        </w:tc>
        <w:tc>
          <w:tcPr>
            <w:tcW w:w="1170" w:type="pct"/>
            <w:vAlign w:val="center"/>
          </w:tcPr>
          <w:p w14:paraId="30F68278" w14:textId="65F1AC44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DC29B6">
              <w:rPr>
                <w:rFonts w:cstheme="minorHAnsi"/>
                <w:szCs w:val="20"/>
              </w:rPr>
              <w:t>234,93 €</w:t>
            </w:r>
          </w:p>
        </w:tc>
      </w:tr>
      <w:tr w:rsidR="0085476C" w:rsidRPr="0056458F" w14:paraId="1B6AC0E6" w14:textId="77777777" w:rsidTr="00E20CD7">
        <w:trPr>
          <w:trHeight w:val="284"/>
        </w:trPr>
        <w:tc>
          <w:tcPr>
            <w:tcW w:w="2735" w:type="pct"/>
            <w:vAlign w:val="center"/>
          </w:tcPr>
          <w:p w14:paraId="06C0B826" w14:textId="052C64B5" w:rsidR="0085476C" w:rsidRPr="0085476C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85476C">
              <w:rPr>
                <w:rFonts w:cstheme="minorHAnsi"/>
                <w:szCs w:val="20"/>
              </w:rPr>
              <w:t>Massagista – Fisioterapeuta – Enfermeiro</w:t>
            </w:r>
          </w:p>
        </w:tc>
        <w:tc>
          <w:tcPr>
            <w:tcW w:w="1094" w:type="pct"/>
            <w:vAlign w:val="center"/>
          </w:tcPr>
          <w:p w14:paraId="2A654D64" w14:textId="2CF1238B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DC29B6">
              <w:rPr>
                <w:rFonts w:cstheme="minorHAnsi"/>
                <w:szCs w:val="20"/>
              </w:rPr>
              <w:t>228,78 €</w:t>
            </w:r>
          </w:p>
        </w:tc>
        <w:tc>
          <w:tcPr>
            <w:tcW w:w="1170" w:type="pct"/>
            <w:vAlign w:val="center"/>
          </w:tcPr>
          <w:p w14:paraId="0B56C907" w14:textId="39ED55E7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DC29B6">
              <w:rPr>
                <w:rFonts w:cstheme="minorHAnsi"/>
                <w:szCs w:val="20"/>
              </w:rPr>
              <w:t>185,73 €</w:t>
            </w:r>
          </w:p>
        </w:tc>
      </w:tr>
      <w:tr w:rsidR="0085476C" w:rsidRPr="0056458F" w14:paraId="3113A497" w14:textId="77777777" w:rsidTr="00E20CD7">
        <w:trPr>
          <w:trHeight w:val="284"/>
        </w:trPr>
        <w:tc>
          <w:tcPr>
            <w:tcW w:w="2735" w:type="pct"/>
            <w:tcBorders>
              <w:top w:val="single" w:sz="2" w:space="0" w:color="FFFFFF" w:themeColor="background1"/>
            </w:tcBorders>
            <w:vAlign w:val="center"/>
          </w:tcPr>
          <w:p w14:paraId="1F9EEF13" w14:textId="0AA7EA67" w:rsidR="0085476C" w:rsidRPr="0085476C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85476C">
              <w:rPr>
                <w:rFonts w:cstheme="minorHAnsi"/>
                <w:szCs w:val="20"/>
              </w:rPr>
              <w:t>Outros Agentes Desportivos</w:t>
            </w:r>
          </w:p>
        </w:tc>
        <w:tc>
          <w:tcPr>
            <w:tcW w:w="2265" w:type="pct"/>
            <w:gridSpan w:val="2"/>
            <w:tcBorders>
              <w:top w:val="single" w:sz="2" w:space="0" w:color="FFFFFF" w:themeColor="background1"/>
            </w:tcBorders>
            <w:vAlign w:val="center"/>
          </w:tcPr>
          <w:p w14:paraId="23D4AD93" w14:textId="777F7CD7" w:rsidR="0085476C" w:rsidRPr="00DC29B6" w:rsidRDefault="0085476C" w:rsidP="0085476C">
            <w:pPr>
              <w:spacing w:before="0" w:after="0" w:line="240" w:lineRule="auto"/>
              <w:jc w:val="center"/>
              <w:rPr>
                <w:szCs w:val="20"/>
              </w:rPr>
            </w:pPr>
            <w:r w:rsidRPr="00DC29B6">
              <w:rPr>
                <w:rFonts w:cstheme="minorHAnsi"/>
                <w:szCs w:val="20"/>
              </w:rPr>
              <w:t>19,68 €</w:t>
            </w:r>
          </w:p>
        </w:tc>
      </w:tr>
    </w:tbl>
    <w:p w14:paraId="75FC4481" w14:textId="191CBFE7" w:rsidR="005D4129" w:rsidRPr="0056458F" w:rsidRDefault="005D4129" w:rsidP="003206E1">
      <w:pPr>
        <w:spacing w:before="240" w:after="0" w:line="240" w:lineRule="auto"/>
        <w:rPr>
          <w:b/>
          <w:sz w:val="20"/>
          <w:szCs w:val="20"/>
        </w:rPr>
      </w:pPr>
    </w:p>
    <w:tbl>
      <w:tblPr>
        <w:tblStyle w:val="TabelacomGrelhaClara"/>
        <w:tblW w:w="5000" w:type="pct"/>
        <w:tblBorders>
          <w:top w:val="single" w:sz="2" w:space="0" w:color="001941"/>
          <w:left w:val="single" w:sz="2" w:space="0" w:color="001941"/>
          <w:bottom w:val="single" w:sz="2" w:space="0" w:color="001941"/>
          <w:right w:val="single" w:sz="2" w:space="0" w:color="001941"/>
          <w:insideH w:val="single" w:sz="2" w:space="0" w:color="001941"/>
          <w:insideV w:val="single" w:sz="2" w:space="0" w:color="001941"/>
        </w:tblBorders>
        <w:tblLook w:val="04A0" w:firstRow="1" w:lastRow="0" w:firstColumn="1" w:lastColumn="0" w:noHBand="0" w:noVBand="1"/>
      </w:tblPr>
      <w:tblGrid>
        <w:gridCol w:w="4959"/>
        <w:gridCol w:w="4106"/>
      </w:tblGrid>
      <w:tr w:rsidR="002819B6" w:rsidRPr="0056458F" w14:paraId="61B75B53" w14:textId="77777777" w:rsidTr="005D79E1">
        <w:trPr>
          <w:trHeight w:val="459"/>
        </w:trPr>
        <w:tc>
          <w:tcPr>
            <w:tcW w:w="5000" w:type="pct"/>
            <w:gridSpan w:val="2"/>
            <w:shd w:val="clear" w:color="auto" w:fill="001941"/>
            <w:vAlign w:val="center"/>
          </w:tcPr>
          <w:p w14:paraId="330BAB4C" w14:textId="0513C05D" w:rsidR="002819B6" w:rsidRPr="0056458F" w:rsidRDefault="00456855" w:rsidP="00456855">
            <w:pPr>
              <w:spacing w:before="0" w:after="0" w:line="240" w:lineRule="auto"/>
              <w:jc w:val="center"/>
              <w:rPr>
                <w:b/>
                <w:sz w:val="14"/>
                <w:szCs w:val="14"/>
              </w:rPr>
            </w:pPr>
            <w:r w:rsidRPr="0056458F">
              <w:rPr>
                <w:rFonts w:cs="Times New Roman (Body CS)"/>
                <w:b/>
                <w:smallCaps/>
                <w:szCs w:val="18"/>
              </w:rPr>
              <w:t>Emissão de Cartões</w:t>
            </w:r>
          </w:p>
        </w:tc>
      </w:tr>
      <w:tr w:rsidR="0085476C" w:rsidRPr="0056458F" w14:paraId="3BE679C8" w14:textId="77777777" w:rsidTr="00E20CD7">
        <w:trPr>
          <w:trHeight w:val="284"/>
        </w:trPr>
        <w:tc>
          <w:tcPr>
            <w:tcW w:w="2735" w:type="pct"/>
            <w:vAlign w:val="center"/>
          </w:tcPr>
          <w:p w14:paraId="472D13DF" w14:textId="032D1EBA" w:rsidR="0085476C" w:rsidRPr="0056458F" w:rsidRDefault="0085476C" w:rsidP="00E20CD7">
            <w:pPr>
              <w:spacing w:before="0" w:after="0" w:line="240" w:lineRule="auto"/>
              <w:jc w:val="center"/>
              <w:rPr>
                <w:szCs w:val="18"/>
              </w:rPr>
            </w:pPr>
            <w:r w:rsidRPr="0085476C">
              <w:rPr>
                <w:rFonts w:cstheme="minorHAnsi"/>
                <w:szCs w:val="20"/>
              </w:rPr>
              <w:t>Outr</w:t>
            </w:r>
            <w:r w:rsidR="00220D85">
              <w:rPr>
                <w:rFonts w:cstheme="minorHAnsi"/>
                <w:szCs w:val="20"/>
              </w:rPr>
              <w:t>a</w:t>
            </w:r>
            <w:r w:rsidRPr="0085476C">
              <w:rPr>
                <w:rFonts w:cstheme="minorHAnsi"/>
                <w:szCs w:val="20"/>
              </w:rPr>
              <w:t xml:space="preserve">s </w:t>
            </w:r>
            <w:r w:rsidR="00220D85">
              <w:rPr>
                <w:rFonts w:cstheme="minorHAnsi"/>
                <w:szCs w:val="20"/>
              </w:rPr>
              <w:t>Entidades e Pedido de 2.ª Via d</w:t>
            </w:r>
            <w:r w:rsidR="00025526">
              <w:rPr>
                <w:rFonts w:cstheme="minorHAnsi"/>
                <w:szCs w:val="20"/>
              </w:rPr>
              <w:t>e</w:t>
            </w:r>
            <w:r w:rsidR="00220D85">
              <w:rPr>
                <w:rFonts w:cstheme="minorHAnsi"/>
                <w:szCs w:val="20"/>
              </w:rPr>
              <w:t xml:space="preserve"> Cartão</w:t>
            </w:r>
          </w:p>
        </w:tc>
        <w:tc>
          <w:tcPr>
            <w:tcW w:w="2265" w:type="pct"/>
            <w:vAlign w:val="center"/>
          </w:tcPr>
          <w:p w14:paraId="32171DFE" w14:textId="3B7D3148" w:rsidR="0085476C" w:rsidRPr="0056458F" w:rsidRDefault="0085476C" w:rsidP="00E20CD7">
            <w:pPr>
              <w:spacing w:before="0" w:after="0" w:line="240" w:lineRule="auto"/>
              <w:jc w:val="center"/>
              <w:rPr>
                <w:szCs w:val="18"/>
              </w:rPr>
            </w:pPr>
            <w:r w:rsidRPr="00DC29B6">
              <w:rPr>
                <w:rFonts w:cstheme="minorHAnsi"/>
                <w:szCs w:val="20"/>
              </w:rPr>
              <w:t>19,68 €</w:t>
            </w:r>
          </w:p>
        </w:tc>
      </w:tr>
    </w:tbl>
    <w:p w14:paraId="5EA1AB85" w14:textId="77777777" w:rsidR="00197858" w:rsidRDefault="005D79E1" w:rsidP="001B2AEC">
      <w:pPr>
        <w:pStyle w:val="PontosLP"/>
        <w:numPr>
          <w:ilvl w:val="0"/>
          <w:numId w:val="0"/>
        </w:numPr>
        <w:spacing w:after="0" w:line="276" w:lineRule="auto"/>
        <w:jc w:val="both"/>
        <w:rPr>
          <w:b/>
          <w:bCs/>
          <w:smallCaps/>
          <w:sz w:val="22"/>
          <w:shd w:val="clear" w:color="auto" w:fill="FFFFFF"/>
          <w:lang w:eastAsia="en-GB"/>
        </w:rPr>
      </w:pPr>
      <w:bookmarkStart w:id="0" w:name="_Hlk52552241"/>
      <w:r w:rsidRPr="0056458F">
        <w:rPr>
          <w:b/>
          <w:bCs/>
          <w:smallCaps/>
          <w:sz w:val="22"/>
          <w:shd w:val="clear" w:color="auto" w:fill="FFFFFF"/>
          <w:lang w:eastAsia="en-GB"/>
        </w:rPr>
        <w:t>Notas:</w:t>
      </w:r>
      <w:r w:rsidR="00E20CD7">
        <w:rPr>
          <w:b/>
          <w:bCs/>
          <w:smallCaps/>
          <w:sz w:val="22"/>
          <w:shd w:val="clear" w:color="auto" w:fill="FFFFFF"/>
          <w:lang w:eastAsia="en-GB"/>
        </w:rPr>
        <w:t xml:space="preserve"> </w:t>
      </w:r>
    </w:p>
    <w:p w14:paraId="5AF2411E" w14:textId="5CE52AA4" w:rsidR="005D4129" w:rsidRPr="0056458F" w:rsidRDefault="005D79E1" w:rsidP="00197858">
      <w:pPr>
        <w:pStyle w:val="PontosLP"/>
        <w:numPr>
          <w:ilvl w:val="0"/>
          <w:numId w:val="0"/>
        </w:numPr>
        <w:spacing w:before="0" w:after="240" w:line="276" w:lineRule="auto"/>
        <w:ind w:firstLine="284"/>
        <w:jc w:val="both"/>
        <w:rPr>
          <w:b/>
          <w:sz w:val="20"/>
        </w:rPr>
      </w:pPr>
      <w:r w:rsidRPr="0056458F">
        <w:rPr>
          <w:sz w:val="20"/>
        </w:rPr>
        <w:t>Valores já com IVA à taxa legal em vigor.</w:t>
      </w:r>
      <w:bookmarkEnd w:id="0"/>
    </w:p>
    <w:sectPr w:rsidR="005D4129" w:rsidRPr="0056458F" w:rsidSect="0019785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835" w:right="1418" w:bottom="1418" w:left="1418" w:header="1004" w:footer="62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344C1" w14:textId="77777777" w:rsidR="009E5417" w:rsidRDefault="009E5417">
      <w:r>
        <w:separator/>
      </w:r>
    </w:p>
  </w:endnote>
  <w:endnote w:type="continuationSeparator" w:id="0">
    <w:p w14:paraId="27E1FE1D" w14:textId="77777777" w:rsidR="009E5417" w:rsidRDefault="009E5417">
      <w:r>
        <w:continuationSeparator/>
      </w:r>
    </w:p>
  </w:endnote>
  <w:endnote w:type="continuationNotice" w:id="1">
    <w:p w14:paraId="2439408A" w14:textId="77777777" w:rsidR="009E5417" w:rsidRDefault="009E541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Liga Por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0000000000000000000"/>
    <w:charset w:val="00"/>
    <w:family w:val="roman"/>
    <w:notTrueType/>
    <w:pitch w:val="default"/>
  </w:font>
  <w:font w:name="Calibri (Body)"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FB09D77" w14:textId="77777777" w:rsidR="00B34CD2" w:rsidRPr="0023286B" w:rsidRDefault="00B34CD2" w:rsidP="005D79E1">
        <w:pPr>
          <w:framePr w:w="397" w:h="488" w:hRule="exact" w:wrap="around" w:vAnchor="page" w:hAnchor="page" w:x="10934" w:y="15824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23286B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23286B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23286B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6EDF19BB" w14:textId="77777777" w:rsidR="002819B6" w:rsidRPr="00BA6FBA" w:rsidRDefault="002819B6" w:rsidP="002819B6">
    <w:pPr>
      <w:pStyle w:val="Rodap"/>
      <w:rPr>
        <w:noProof/>
      </w:rPr>
    </w:pPr>
    <w:r>
      <w:rPr>
        <w:noProof/>
      </w:rPr>
      <w:drawing>
        <wp:anchor distT="0" distB="0" distL="114300" distR="114300" simplePos="0" relativeHeight="251681792" behindDoc="0" locked="0" layoutInCell="1" allowOverlap="1" wp14:anchorId="7FEB1DFB" wp14:editId="79EA1A8B">
          <wp:simplePos x="0" y="0"/>
          <wp:positionH relativeFrom="column">
            <wp:posOffset>0</wp:posOffset>
          </wp:positionH>
          <wp:positionV relativeFrom="paragraph">
            <wp:posOffset>48260</wp:posOffset>
          </wp:positionV>
          <wp:extent cx="3002400" cy="396000"/>
          <wp:effectExtent l="0" t="0" r="0" b="4445"/>
          <wp:wrapNone/>
          <wp:docPr id="10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024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5010">
      <w:rPr>
        <w:noProof/>
      </w:rPr>
      <w:drawing>
        <wp:anchor distT="0" distB="0" distL="114300" distR="114300" simplePos="0" relativeHeight="251680768" behindDoc="0" locked="0" layoutInCell="1" allowOverlap="1" wp14:anchorId="25094A26" wp14:editId="706E4CD3">
          <wp:simplePos x="0" y="0"/>
          <wp:positionH relativeFrom="column">
            <wp:posOffset>4705985</wp:posOffset>
          </wp:positionH>
          <wp:positionV relativeFrom="paragraph">
            <wp:posOffset>-635</wp:posOffset>
          </wp:positionV>
          <wp:extent cx="452120" cy="226060"/>
          <wp:effectExtent l="0" t="0" r="5080" b="2540"/>
          <wp:wrapNone/>
          <wp:docPr id="11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A6FBA">
      <w:rPr>
        <w:noProof/>
      </w:rPr>
      <w:drawing>
        <wp:anchor distT="0" distB="0" distL="114300" distR="114300" simplePos="0" relativeHeight="251679744" behindDoc="0" locked="0" layoutInCell="1" allowOverlap="1" wp14:anchorId="52861D42" wp14:editId="7E1D4850">
          <wp:simplePos x="0" y="0"/>
          <wp:positionH relativeFrom="column">
            <wp:posOffset>5369560</wp:posOffset>
          </wp:positionH>
          <wp:positionV relativeFrom="paragraph">
            <wp:posOffset>-8255</wp:posOffset>
          </wp:positionV>
          <wp:extent cx="370205" cy="455295"/>
          <wp:effectExtent l="0" t="0" r="0" b="1905"/>
          <wp:wrapNone/>
          <wp:docPr id="12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3" descr="A close up of a sign&#10;&#10;Description automatically generated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7020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8F5490" w14:textId="5FBCA464" w:rsidR="00B34CD2" w:rsidRPr="00BA6FBA" w:rsidRDefault="002819B6">
    <w:pPr>
      <w:pStyle w:val="Rodap"/>
    </w:pPr>
    <w:r w:rsidRPr="00885010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2FB8C2F" wp14:editId="7AD6974C">
              <wp:simplePos x="0" y="0"/>
              <wp:positionH relativeFrom="column">
                <wp:posOffset>4527550</wp:posOffset>
              </wp:positionH>
              <wp:positionV relativeFrom="paragraph">
                <wp:posOffset>85725</wp:posOffset>
              </wp:positionV>
              <wp:extent cx="768350" cy="256963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0" cy="25696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D0ED544" w14:textId="77777777" w:rsidR="002819B6" w:rsidRPr="00661D8A" w:rsidRDefault="002819B6" w:rsidP="002819B6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 xml:space="preserve"> LP.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</w:rPr>
                            <w:t>DJ.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</w:rPr>
                            <w:t>4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</w:rPr>
                            <w:t>06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2FB8C2F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356.5pt;margin-top:6.75pt;width:60.5pt;height:2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" filled="f" stroked="f" strokeweight=".5pt">
              <v:textbox>
                <w:txbxContent>
                  <w:p w14:paraId="6D0ED544" w14:textId="77777777" w:rsidR="002819B6" w:rsidRPr="00661D8A" w:rsidRDefault="002819B6" w:rsidP="002819B6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</w:rPr>
                      <w:t xml:space="preserve"> LP.</w:t>
                    </w:r>
                    <w:r>
                      <w:rPr>
                        <w:color w:val="001840"/>
                        <w:sz w:val="16"/>
                        <w:szCs w:val="16"/>
                      </w:rPr>
                      <w:t>DJ.</w:t>
                    </w:r>
                    <w:r w:rsidRPr="00661D8A">
                      <w:rPr>
                        <w:color w:val="001840"/>
                        <w:sz w:val="16"/>
                        <w:szCs w:val="16"/>
                      </w:rPr>
                      <w:t>00</w:t>
                    </w:r>
                    <w:r>
                      <w:rPr>
                        <w:color w:val="001840"/>
                        <w:sz w:val="16"/>
                        <w:szCs w:val="16"/>
                      </w:rPr>
                      <w:t>4</w:t>
                    </w:r>
                    <w:r w:rsidRPr="00661D8A">
                      <w:rPr>
                        <w:color w:val="001840"/>
                        <w:sz w:val="16"/>
                        <w:szCs w:val="16"/>
                      </w:rPr>
                      <w:t>.</w:t>
                    </w:r>
                    <w:r>
                      <w:rPr>
                        <w:color w:val="001840"/>
                        <w:sz w:val="16"/>
                        <w:szCs w:val="16"/>
                      </w:rPr>
                      <w:t>06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ADE9CF4" w14:textId="77777777" w:rsidR="00B34CD2" w:rsidRPr="00BA6FBA" w:rsidRDefault="00B34CD2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BA6FBA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BA6FBA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BA6FBA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62D1C901" w14:textId="2F343697" w:rsidR="00B34CD2" w:rsidRPr="00BA6FBA" w:rsidRDefault="00885010" w:rsidP="00BA6FBA">
    <w:pPr>
      <w:pStyle w:val="Rodap"/>
      <w:rPr>
        <w:noProof/>
      </w:rPr>
    </w:pPr>
    <w:bookmarkStart w:id="1" w:name="_Hlk59029188"/>
    <w:r>
      <w:rPr>
        <w:noProof/>
      </w:rPr>
      <w:drawing>
        <wp:anchor distT="0" distB="0" distL="114300" distR="114300" simplePos="0" relativeHeight="251677696" behindDoc="0" locked="0" layoutInCell="1" allowOverlap="1" wp14:anchorId="0B774ACC" wp14:editId="3BEA3AE5">
          <wp:simplePos x="0" y="0"/>
          <wp:positionH relativeFrom="column">
            <wp:posOffset>10160</wp:posOffset>
          </wp:positionH>
          <wp:positionV relativeFrom="paragraph">
            <wp:posOffset>48260</wp:posOffset>
          </wp:positionV>
          <wp:extent cx="2094384" cy="396000"/>
          <wp:effectExtent l="0" t="0" r="0" b="4445"/>
          <wp:wrapNone/>
          <wp:docPr id="1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384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5010">
      <w:rPr>
        <w:noProof/>
      </w:rPr>
      <w:drawing>
        <wp:anchor distT="0" distB="0" distL="114300" distR="114300" simplePos="0" relativeHeight="251674624" behindDoc="0" locked="0" layoutInCell="1" allowOverlap="1" wp14:anchorId="4ADC3D87" wp14:editId="04C385C9">
          <wp:simplePos x="0" y="0"/>
          <wp:positionH relativeFrom="column">
            <wp:posOffset>4705985</wp:posOffset>
          </wp:positionH>
          <wp:positionV relativeFrom="paragraph">
            <wp:posOffset>-635</wp:posOffset>
          </wp:positionV>
          <wp:extent cx="452120" cy="226060"/>
          <wp:effectExtent l="0" t="0" r="5080" b="2540"/>
          <wp:wrapNone/>
          <wp:docPr id="1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34CD2" w:rsidRPr="00BA6FBA">
      <w:rPr>
        <w:noProof/>
      </w:rPr>
      <w:drawing>
        <wp:anchor distT="0" distB="0" distL="114300" distR="114300" simplePos="0" relativeHeight="251672576" behindDoc="0" locked="0" layoutInCell="1" allowOverlap="1" wp14:anchorId="4DCF37B5" wp14:editId="6D3B24FF">
          <wp:simplePos x="0" y="0"/>
          <wp:positionH relativeFrom="column">
            <wp:posOffset>5369560</wp:posOffset>
          </wp:positionH>
          <wp:positionV relativeFrom="paragraph">
            <wp:posOffset>-8255</wp:posOffset>
          </wp:positionV>
          <wp:extent cx="370205" cy="455295"/>
          <wp:effectExtent l="0" t="0" r="0" b="1905"/>
          <wp:wrapNone/>
          <wp:docPr id="17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3" descr="A close up of a sign&#10;&#10;Description automatically generated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7020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1"/>
  <w:p w14:paraId="251911DE" w14:textId="0D256715" w:rsidR="00B34CD2" w:rsidRPr="00BA6FBA" w:rsidRDefault="00885010" w:rsidP="00BA6FBA">
    <w:pPr>
      <w:pStyle w:val="Rodap"/>
      <w:tabs>
        <w:tab w:val="center" w:pos="4962"/>
        <w:tab w:val="right" w:pos="8647"/>
      </w:tabs>
      <w:ind w:right="-143"/>
      <w:rPr>
        <w:rFonts w:ascii="Century Gothic" w:hAnsi="Century Gothic"/>
        <w:sz w:val="16"/>
        <w:szCs w:val="16"/>
      </w:rPr>
    </w:pPr>
    <w:r w:rsidRPr="00885010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0F7C618" wp14:editId="770DCBF5">
              <wp:simplePos x="0" y="0"/>
              <wp:positionH relativeFrom="column">
                <wp:posOffset>4598670</wp:posOffset>
              </wp:positionH>
              <wp:positionV relativeFrom="paragraph">
                <wp:posOffset>95250</wp:posOffset>
              </wp:positionV>
              <wp:extent cx="768350" cy="256963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0" cy="25696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DBE9F4" w14:textId="7C69CDE6" w:rsidR="00885010" w:rsidRPr="00661D8A" w:rsidRDefault="00885010" w:rsidP="00885010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 xml:space="preserve"> LP.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</w:rPr>
                            <w:t>DJ.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</w:rPr>
                            <w:t>4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</w:rPr>
                            <w:t>0</w:t>
                          </w:r>
                          <w:r w:rsidR="009B5712">
                            <w:rPr>
                              <w:color w:val="001840"/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0F7C618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style="position:absolute;margin-left:362.1pt;margin-top:7.5pt;width:60.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" filled="f" stroked="f" strokeweight=".5pt">
              <v:textbox>
                <w:txbxContent>
                  <w:p w14:paraId="66DBE9F4" w14:textId="7C69CDE6" w:rsidR="00885010" w:rsidRPr="00661D8A" w:rsidRDefault="00885010" w:rsidP="00885010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</w:rPr>
                      <w:t xml:space="preserve"> LP.</w:t>
                    </w:r>
                    <w:r>
                      <w:rPr>
                        <w:color w:val="001840"/>
                        <w:sz w:val="16"/>
                        <w:szCs w:val="16"/>
                      </w:rPr>
                      <w:t>DJ.</w:t>
                    </w:r>
                    <w:r w:rsidRPr="00661D8A">
                      <w:rPr>
                        <w:color w:val="001840"/>
                        <w:sz w:val="16"/>
                        <w:szCs w:val="16"/>
                      </w:rPr>
                      <w:t>00</w:t>
                    </w:r>
                    <w:r>
                      <w:rPr>
                        <w:color w:val="001840"/>
                        <w:sz w:val="16"/>
                        <w:szCs w:val="16"/>
                      </w:rPr>
                      <w:t>4</w:t>
                    </w:r>
                    <w:r w:rsidRPr="00661D8A">
                      <w:rPr>
                        <w:color w:val="001840"/>
                        <w:sz w:val="16"/>
                        <w:szCs w:val="16"/>
                      </w:rPr>
                      <w:t>.</w:t>
                    </w:r>
                    <w:r>
                      <w:rPr>
                        <w:color w:val="001840"/>
                        <w:sz w:val="16"/>
                        <w:szCs w:val="16"/>
                      </w:rPr>
                      <w:t>0</w:t>
                    </w:r>
                    <w:r w:rsidR="009B5712">
                      <w:rPr>
                        <w:color w:val="001840"/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79382576" w14:textId="40A258C4" w:rsidR="00B34CD2" w:rsidRPr="00BA6FBA" w:rsidRDefault="00B34CD2" w:rsidP="004A6E10">
    <w:pPr>
      <w:spacing w:before="0"/>
      <w:ind w:left="4536"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E5022" w14:textId="77777777" w:rsidR="009E5417" w:rsidRDefault="009E5417">
      <w:r>
        <w:separator/>
      </w:r>
    </w:p>
  </w:footnote>
  <w:footnote w:type="continuationSeparator" w:id="0">
    <w:p w14:paraId="48A747F1" w14:textId="77777777" w:rsidR="009E5417" w:rsidRDefault="009E5417">
      <w:r>
        <w:continuationSeparator/>
      </w:r>
    </w:p>
  </w:footnote>
  <w:footnote w:type="continuationNotice" w:id="1">
    <w:p w14:paraId="45EF3561" w14:textId="77777777" w:rsidR="009E5417" w:rsidRDefault="009E541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43323" w14:textId="656E8E76" w:rsidR="00DE5BED" w:rsidRPr="005D4129" w:rsidRDefault="00DE5BED" w:rsidP="00DE5BED">
    <w:pPr>
      <w:pStyle w:val="Cabealho"/>
      <w:jc w:val="right"/>
      <w:rPr>
        <w:rFonts w:ascii="Liga Portugal" w:hAnsi="Liga Portugal"/>
        <w:b/>
        <w:color w:val="001941"/>
        <w:sz w:val="36"/>
        <w:szCs w:val="36"/>
      </w:rPr>
    </w:pPr>
    <w:r w:rsidRPr="005D4129">
      <w:rPr>
        <w:rFonts w:ascii="Liga Portugal" w:hAnsi="Liga Portugal"/>
        <w:b/>
        <w:color w:val="001941"/>
        <w:sz w:val="36"/>
        <w:szCs w:val="36"/>
      </w:rPr>
      <w:t xml:space="preserve">Modelo </w:t>
    </w:r>
    <w:r>
      <w:rPr>
        <w:rFonts w:ascii="Liga Portugal" w:hAnsi="Liga Portugal"/>
        <w:b/>
        <w:color w:val="001941"/>
        <w:sz w:val="36"/>
        <w:szCs w:val="36"/>
      </w:rPr>
      <w:t>E</w:t>
    </w:r>
  </w:p>
  <w:p w14:paraId="360D8729" w14:textId="77777777" w:rsidR="0056458F" w:rsidRDefault="0056458F" w:rsidP="0056458F">
    <w:pPr>
      <w:pStyle w:val="Cabealho"/>
      <w:jc w:val="right"/>
      <w:rPr>
        <w:b/>
        <w:color w:val="001941"/>
      </w:rPr>
    </w:pPr>
    <w:r>
      <w:rPr>
        <w:b/>
        <w:color w:val="001941"/>
      </w:rPr>
      <w:t>QUOTAS DE INSCRIÇÃO E TRANSFERÊNCIA</w:t>
    </w:r>
  </w:p>
  <w:p w14:paraId="48DFF96A" w14:textId="4006FD98" w:rsidR="00DE5BED" w:rsidRPr="00E834F5" w:rsidRDefault="0056458F" w:rsidP="0056458F">
    <w:pPr>
      <w:pStyle w:val="Cabealho"/>
      <w:jc w:val="right"/>
      <w:rPr>
        <w:b/>
      </w:rPr>
    </w:pPr>
    <w:r>
      <w:rPr>
        <w:b/>
        <w:color w:val="001941"/>
      </w:rPr>
      <w:t>JOGADORES SÉNIORES PROFISSIONAIS</w:t>
    </w:r>
  </w:p>
  <w:p w14:paraId="23C03B03" w14:textId="77777777" w:rsidR="00B34CD2" w:rsidRPr="005D4129" w:rsidRDefault="00B34CD2" w:rsidP="00BA6FBA">
    <w:pPr>
      <w:tabs>
        <w:tab w:val="left" w:pos="8789"/>
      </w:tabs>
      <w:ind w:left="3544" w:right="283" w:firstLine="992"/>
      <w:rPr>
        <w:b/>
        <w:sz w:val="28"/>
      </w:rPr>
    </w:pPr>
  </w:p>
  <w:p w14:paraId="5D506B55" w14:textId="316892A8" w:rsidR="00B34CD2" w:rsidRDefault="00B34CD2">
    <w:pPr>
      <w:pStyle w:val="Cabealho"/>
    </w:pPr>
    <w:r w:rsidRPr="00C709CE">
      <w:rPr>
        <w:noProof/>
      </w:rPr>
      <w:drawing>
        <wp:anchor distT="0" distB="0" distL="114300" distR="114300" simplePos="0" relativeHeight="251667456" behindDoc="0" locked="0" layoutInCell="1" allowOverlap="1" wp14:anchorId="13CEF30D" wp14:editId="179A454A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9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95AF9" w14:textId="51626413" w:rsidR="00B34CD2" w:rsidRDefault="00B34CD2" w:rsidP="005D4129">
    <w:pPr>
      <w:pStyle w:val="Cabealho"/>
      <w:rPr>
        <w:rFonts w:ascii="Liga Portugal" w:hAnsi="Liga Portugal"/>
        <w:b/>
      </w:rPr>
    </w:pPr>
    <w:r w:rsidRPr="005D4129">
      <w:rPr>
        <w:b/>
        <w:noProof/>
        <w:color w:val="000000" w:themeColor="text1"/>
        <w:sz w:val="28"/>
      </w:rPr>
      <w:drawing>
        <wp:anchor distT="0" distB="0" distL="114300" distR="114300" simplePos="0" relativeHeight="251659264" behindDoc="0" locked="0" layoutInCell="1" allowOverlap="1" wp14:anchorId="788722AE" wp14:editId="1968F5CD">
          <wp:simplePos x="0" y="0"/>
          <wp:positionH relativeFrom="margin">
            <wp:posOffset>-107950</wp:posOffset>
          </wp:positionH>
          <wp:positionV relativeFrom="paragraph">
            <wp:posOffset>-56382</wp:posOffset>
          </wp:positionV>
          <wp:extent cx="1612800" cy="1040400"/>
          <wp:effectExtent l="0" t="0" r="635" b="1270"/>
          <wp:wrapNone/>
          <wp:docPr id="14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60B89" w14:textId="22BAA189" w:rsidR="00B34CD2" w:rsidRPr="005D4129" w:rsidRDefault="00B34CD2" w:rsidP="005D4129">
    <w:pPr>
      <w:pStyle w:val="Cabealho"/>
      <w:jc w:val="right"/>
      <w:rPr>
        <w:rFonts w:ascii="Liga Portugal" w:hAnsi="Liga Portugal"/>
        <w:b/>
        <w:color w:val="001941"/>
        <w:sz w:val="36"/>
        <w:szCs w:val="36"/>
      </w:rPr>
    </w:pPr>
    <w:r w:rsidRPr="005D4129">
      <w:rPr>
        <w:rFonts w:ascii="Liga Portugal" w:hAnsi="Liga Portugal"/>
        <w:b/>
        <w:color w:val="001941"/>
        <w:sz w:val="36"/>
        <w:szCs w:val="36"/>
      </w:rPr>
      <w:t xml:space="preserve">Modelo </w:t>
    </w:r>
    <w:r w:rsidR="00E834F5">
      <w:rPr>
        <w:rFonts w:ascii="Liga Portugal" w:hAnsi="Liga Portugal"/>
        <w:b/>
        <w:color w:val="001941"/>
        <w:sz w:val="36"/>
        <w:szCs w:val="36"/>
      </w:rPr>
      <w:t>E</w:t>
    </w:r>
  </w:p>
  <w:p w14:paraId="2D03F5AF" w14:textId="77777777" w:rsidR="0056458F" w:rsidRDefault="0056458F" w:rsidP="00406312">
    <w:pPr>
      <w:pStyle w:val="Cabealho"/>
      <w:jc w:val="right"/>
      <w:rPr>
        <w:b/>
        <w:color w:val="001941"/>
      </w:rPr>
    </w:pPr>
    <w:r>
      <w:rPr>
        <w:b/>
        <w:color w:val="001941"/>
      </w:rPr>
      <w:t>QUOTAS DE INSCRIÇÃO E TRANSFERÊNCIA</w:t>
    </w:r>
  </w:p>
  <w:p w14:paraId="4540FD59" w14:textId="43624BD5" w:rsidR="00B34CD2" w:rsidRPr="00406312" w:rsidRDefault="0056458F" w:rsidP="00406312">
    <w:pPr>
      <w:pStyle w:val="Cabealho"/>
      <w:jc w:val="right"/>
      <w:rPr>
        <w:b/>
        <w:color w:val="001941"/>
      </w:rPr>
    </w:pPr>
    <w:r>
      <w:rPr>
        <w:b/>
        <w:color w:val="001941"/>
      </w:rPr>
      <w:t>JOGADORES SÉNIORES PROFISSIONAIS</w:t>
    </w:r>
  </w:p>
  <w:p w14:paraId="61AF4E30" w14:textId="04DE9CA6" w:rsidR="00B34CD2" w:rsidRPr="005D4129" w:rsidRDefault="00B34CD2" w:rsidP="00E430EE">
    <w:pPr>
      <w:tabs>
        <w:tab w:val="left" w:pos="8789"/>
      </w:tabs>
      <w:ind w:left="3544" w:right="283" w:firstLine="992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9D5"/>
    <w:multiLevelType w:val="hybridMultilevel"/>
    <w:tmpl w:val="7D64D982"/>
    <w:lvl w:ilvl="0" w:tplc="6E44C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3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E03"/>
    <w:multiLevelType w:val="hybridMultilevel"/>
    <w:tmpl w:val="AB903FFE"/>
    <w:lvl w:ilvl="0" w:tplc="729EB2DC">
      <w:start w:val="1"/>
      <w:numFmt w:val="bullet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50AAF976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46220A9C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C015A"/>
    <w:multiLevelType w:val="hybridMultilevel"/>
    <w:tmpl w:val="3E7A31FC"/>
    <w:lvl w:ilvl="0" w:tplc="117AFBF4">
      <w:start w:val="1"/>
      <w:numFmt w:val="bullet"/>
      <w:pStyle w:val="AL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627B"/>
    <w:multiLevelType w:val="multilevel"/>
    <w:tmpl w:val="D44CDE0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8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 w15:restartNumberingAfterBreak="0">
    <w:nsid w:val="4D8368C3"/>
    <w:multiLevelType w:val="hybridMultilevel"/>
    <w:tmpl w:val="6ECE6170"/>
    <w:lvl w:ilvl="0" w:tplc="08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10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11E3B"/>
    <w:multiLevelType w:val="hybridMultilevel"/>
    <w:tmpl w:val="FD3ED8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B83A8B"/>
    <w:multiLevelType w:val="hybridMultilevel"/>
    <w:tmpl w:val="3F7CF1E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13"/>
  </w:num>
  <w:num w:numId="10">
    <w:abstractNumId w:val="6"/>
  </w:num>
  <w:num w:numId="11">
    <w:abstractNumId w:val="7"/>
  </w:num>
  <w:num w:numId="12">
    <w:abstractNumId w:val="11"/>
  </w:num>
  <w:num w:numId="13">
    <w:abstractNumId w:val="12"/>
  </w:num>
  <w:num w:numId="14">
    <w:abstractNumId w:val="0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25"/>
    <w:rsid w:val="000105BE"/>
    <w:rsid w:val="000179B8"/>
    <w:rsid w:val="00017D2C"/>
    <w:rsid w:val="00025526"/>
    <w:rsid w:val="00030BA2"/>
    <w:rsid w:val="00032AE8"/>
    <w:rsid w:val="00034275"/>
    <w:rsid w:val="00040666"/>
    <w:rsid w:val="00055EB4"/>
    <w:rsid w:val="00066535"/>
    <w:rsid w:val="000667AE"/>
    <w:rsid w:val="00074D98"/>
    <w:rsid w:val="000825BA"/>
    <w:rsid w:val="0009663B"/>
    <w:rsid w:val="000A36E8"/>
    <w:rsid w:val="000A3F2C"/>
    <w:rsid w:val="000B7DFA"/>
    <w:rsid w:val="000C0E82"/>
    <w:rsid w:val="000D7EFD"/>
    <w:rsid w:val="000E3AC3"/>
    <w:rsid w:val="000E7D32"/>
    <w:rsid w:val="000F3501"/>
    <w:rsid w:val="00110933"/>
    <w:rsid w:val="0011344F"/>
    <w:rsid w:val="00120318"/>
    <w:rsid w:val="00123AE8"/>
    <w:rsid w:val="00126657"/>
    <w:rsid w:val="00126E45"/>
    <w:rsid w:val="00134773"/>
    <w:rsid w:val="0014280F"/>
    <w:rsid w:val="001476E6"/>
    <w:rsid w:val="00170072"/>
    <w:rsid w:val="00173C23"/>
    <w:rsid w:val="00181D98"/>
    <w:rsid w:val="00182D4D"/>
    <w:rsid w:val="001858D6"/>
    <w:rsid w:val="00190D70"/>
    <w:rsid w:val="00197858"/>
    <w:rsid w:val="00197864"/>
    <w:rsid w:val="001B0BF9"/>
    <w:rsid w:val="001B2AEC"/>
    <w:rsid w:val="001B4751"/>
    <w:rsid w:val="001C43A2"/>
    <w:rsid w:val="001C74C8"/>
    <w:rsid w:val="001D4BAE"/>
    <w:rsid w:val="001E2155"/>
    <w:rsid w:val="001F1566"/>
    <w:rsid w:val="001F6C1E"/>
    <w:rsid w:val="00214709"/>
    <w:rsid w:val="0021616F"/>
    <w:rsid w:val="00220D85"/>
    <w:rsid w:val="00224BEC"/>
    <w:rsid w:val="00231ADD"/>
    <w:rsid w:val="00232248"/>
    <w:rsid w:val="00232267"/>
    <w:rsid w:val="0023286B"/>
    <w:rsid w:val="0023398A"/>
    <w:rsid w:val="002362B5"/>
    <w:rsid w:val="0024356A"/>
    <w:rsid w:val="002449C4"/>
    <w:rsid w:val="00266761"/>
    <w:rsid w:val="00273E7A"/>
    <w:rsid w:val="002819B6"/>
    <w:rsid w:val="00283EAF"/>
    <w:rsid w:val="0028687E"/>
    <w:rsid w:val="00297B6A"/>
    <w:rsid w:val="002B300F"/>
    <w:rsid w:val="002C2D03"/>
    <w:rsid w:val="002C5531"/>
    <w:rsid w:val="002D01BF"/>
    <w:rsid w:val="002D530D"/>
    <w:rsid w:val="002D6C54"/>
    <w:rsid w:val="002E19A6"/>
    <w:rsid w:val="002E2B5C"/>
    <w:rsid w:val="002E5AE1"/>
    <w:rsid w:val="002F2481"/>
    <w:rsid w:val="002F30B2"/>
    <w:rsid w:val="00305C81"/>
    <w:rsid w:val="00314068"/>
    <w:rsid w:val="003206E1"/>
    <w:rsid w:val="00323EB0"/>
    <w:rsid w:val="00324821"/>
    <w:rsid w:val="00326F80"/>
    <w:rsid w:val="003435D1"/>
    <w:rsid w:val="00354B2A"/>
    <w:rsid w:val="00355E18"/>
    <w:rsid w:val="0037161D"/>
    <w:rsid w:val="00371800"/>
    <w:rsid w:val="00373DCE"/>
    <w:rsid w:val="00377252"/>
    <w:rsid w:val="00380856"/>
    <w:rsid w:val="00382C09"/>
    <w:rsid w:val="00382E65"/>
    <w:rsid w:val="00384812"/>
    <w:rsid w:val="00393D2E"/>
    <w:rsid w:val="003A15EC"/>
    <w:rsid w:val="003A438D"/>
    <w:rsid w:val="003A6517"/>
    <w:rsid w:val="003A6F30"/>
    <w:rsid w:val="003B3AB9"/>
    <w:rsid w:val="003C2424"/>
    <w:rsid w:val="003D247C"/>
    <w:rsid w:val="003D5CDB"/>
    <w:rsid w:val="003E6D09"/>
    <w:rsid w:val="00400E4B"/>
    <w:rsid w:val="00406312"/>
    <w:rsid w:val="00410E23"/>
    <w:rsid w:val="00412925"/>
    <w:rsid w:val="00415EDF"/>
    <w:rsid w:val="004221EC"/>
    <w:rsid w:val="00450323"/>
    <w:rsid w:val="004510AD"/>
    <w:rsid w:val="00456855"/>
    <w:rsid w:val="00474961"/>
    <w:rsid w:val="004760A8"/>
    <w:rsid w:val="00477823"/>
    <w:rsid w:val="00485499"/>
    <w:rsid w:val="00493198"/>
    <w:rsid w:val="004A112B"/>
    <w:rsid w:val="004A249D"/>
    <w:rsid w:val="004A48D1"/>
    <w:rsid w:val="004A6E07"/>
    <w:rsid w:val="004A6E10"/>
    <w:rsid w:val="004B0530"/>
    <w:rsid w:val="004B2B87"/>
    <w:rsid w:val="004C5416"/>
    <w:rsid w:val="004D0AA5"/>
    <w:rsid w:val="004D0BA5"/>
    <w:rsid w:val="004D6BB1"/>
    <w:rsid w:val="004E47EA"/>
    <w:rsid w:val="004F2DF3"/>
    <w:rsid w:val="00507103"/>
    <w:rsid w:val="00511D8F"/>
    <w:rsid w:val="00515F9F"/>
    <w:rsid w:val="00523275"/>
    <w:rsid w:val="0052504F"/>
    <w:rsid w:val="00526780"/>
    <w:rsid w:val="005302BC"/>
    <w:rsid w:val="00542656"/>
    <w:rsid w:val="00550BF4"/>
    <w:rsid w:val="00551806"/>
    <w:rsid w:val="00551919"/>
    <w:rsid w:val="00553EC8"/>
    <w:rsid w:val="0056458F"/>
    <w:rsid w:val="005657EC"/>
    <w:rsid w:val="005674E4"/>
    <w:rsid w:val="00577AA4"/>
    <w:rsid w:val="00577F38"/>
    <w:rsid w:val="0058366E"/>
    <w:rsid w:val="005910D0"/>
    <w:rsid w:val="00591C42"/>
    <w:rsid w:val="00594045"/>
    <w:rsid w:val="005A7F08"/>
    <w:rsid w:val="005B361E"/>
    <w:rsid w:val="005C390E"/>
    <w:rsid w:val="005C592A"/>
    <w:rsid w:val="005D4129"/>
    <w:rsid w:val="005D65C1"/>
    <w:rsid w:val="005D79E1"/>
    <w:rsid w:val="005E6330"/>
    <w:rsid w:val="005E66D1"/>
    <w:rsid w:val="005F005B"/>
    <w:rsid w:val="006014CE"/>
    <w:rsid w:val="00602A43"/>
    <w:rsid w:val="00613550"/>
    <w:rsid w:val="006147D5"/>
    <w:rsid w:val="006178A2"/>
    <w:rsid w:val="00632A7D"/>
    <w:rsid w:val="0064379F"/>
    <w:rsid w:val="00661D8A"/>
    <w:rsid w:val="00670B59"/>
    <w:rsid w:val="00691724"/>
    <w:rsid w:val="00691E7B"/>
    <w:rsid w:val="006A4B41"/>
    <w:rsid w:val="006A61BD"/>
    <w:rsid w:val="006B1948"/>
    <w:rsid w:val="006C5ADB"/>
    <w:rsid w:val="006E261D"/>
    <w:rsid w:val="006E6759"/>
    <w:rsid w:val="006F5363"/>
    <w:rsid w:val="006F64BF"/>
    <w:rsid w:val="006F765A"/>
    <w:rsid w:val="006F76E6"/>
    <w:rsid w:val="007115EA"/>
    <w:rsid w:val="00713488"/>
    <w:rsid w:val="00713C3C"/>
    <w:rsid w:val="00737A94"/>
    <w:rsid w:val="0074569E"/>
    <w:rsid w:val="00763E42"/>
    <w:rsid w:val="0076512C"/>
    <w:rsid w:val="00767275"/>
    <w:rsid w:val="00772DF8"/>
    <w:rsid w:val="0077651D"/>
    <w:rsid w:val="00785597"/>
    <w:rsid w:val="00797401"/>
    <w:rsid w:val="007A0D26"/>
    <w:rsid w:val="007A516B"/>
    <w:rsid w:val="007A6D09"/>
    <w:rsid w:val="007B150F"/>
    <w:rsid w:val="007B1881"/>
    <w:rsid w:val="007B2FF3"/>
    <w:rsid w:val="007B4FBE"/>
    <w:rsid w:val="007C1B95"/>
    <w:rsid w:val="007C4286"/>
    <w:rsid w:val="007D2F44"/>
    <w:rsid w:val="007D5A0C"/>
    <w:rsid w:val="00822194"/>
    <w:rsid w:val="0085476C"/>
    <w:rsid w:val="00854F36"/>
    <w:rsid w:val="00864D23"/>
    <w:rsid w:val="00865A4B"/>
    <w:rsid w:val="00865C24"/>
    <w:rsid w:val="008765E1"/>
    <w:rsid w:val="0088470C"/>
    <w:rsid w:val="00885010"/>
    <w:rsid w:val="00886C46"/>
    <w:rsid w:val="00893B4E"/>
    <w:rsid w:val="008B17FF"/>
    <w:rsid w:val="008B6149"/>
    <w:rsid w:val="008C3287"/>
    <w:rsid w:val="008D745D"/>
    <w:rsid w:val="00923C3F"/>
    <w:rsid w:val="00927DEE"/>
    <w:rsid w:val="009327AB"/>
    <w:rsid w:val="009335DA"/>
    <w:rsid w:val="00962884"/>
    <w:rsid w:val="00975992"/>
    <w:rsid w:val="00984E66"/>
    <w:rsid w:val="00987761"/>
    <w:rsid w:val="00997312"/>
    <w:rsid w:val="009A1E2E"/>
    <w:rsid w:val="009A6544"/>
    <w:rsid w:val="009B5712"/>
    <w:rsid w:val="009C4D65"/>
    <w:rsid w:val="009C6707"/>
    <w:rsid w:val="009E5417"/>
    <w:rsid w:val="009F1AB1"/>
    <w:rsid w:val="009F61FF"/>
    <w:rsid w:val="009F7CDB"/>
    <w:rsid w:val="00A04100"/>
    <w:rsid w:val="00A146AE"/>
    <w:rsid w:val="00A147BF"/>
    <w:rsid w:val="00A14CDB"/>
    <w:rsid w:val="00A203CB"/>
    <w:rsid w:val="00A21BE6"/>
    <w:rsid w:val="00A23730"/>
    <w:rsid w:val="00A25C6F"/>
    <w:rsid w:val="00A366D2"/>
    <w:rsid w:val="00A407B0"/>
    <w:rsid w:val="00A4230C"/>
    <w:rsid w:val="00A74AC7"/>
    <w:rsid w:val="00A833E0"/>
    <w:rsid w:val="00A850F5"/>
    <w:rsid w:val="00AA0BAC"/>
    <w:rsid w:val="00AA38E9"/>
    <w:rsid w:val="00AA7B0C"/>
    <w:rsid w:val="00AB0A32"/>
    <w:rsid w:val="00AB1530"/>
    <w:rsid w:val="00AC209E"/>
    <w:rsid w:val="00AD2497"/>
    <w:rsid w:val="00AF3876"/>
    <w:rsid w:val="00AF7485"/>
    <w:rsid w:val="00B06FEE"/>
    <w:rsid w:val="00B11705"/>
    <w:rsid w:val="00B26EC2"/>
    <w:rsid w:val="00B272F5"/>
    <w:rsid w:val="00B31B5B"/>
    <w:rsid w:val="00B31FD2"/>
    <w:rsid w:val="00B34CD2"/>
    <w:rsid w:val="00B418CB"/>
    <w:rsid w:val="00B438D9"/>
    <w:rsid w:val="00B51795"/>
    <w:rsid w:val="00B54EAC"/>
    <w:rsid w:val="00B600BC"/>
    <w:rsid w:val="00B73BD4"/>
    <w:rsid w:val="00B776CB"/>
    <w:rsid w:val="00B84681"/>
    <w:rsid w:val="00B8643C"/>
    <w:rsid w:val="00B87281"/>
    <w:rsid w:val="00B942E2"/>
    <w:rsid w:val="00BA03B1"/>
    <w:rsid w:val="00BA6FBA"/>
    <w:rsid w:val="00BB109C"/>
    <w:rsid w:val="00BC6A5B"/>
    <w:rsid w:val="00BD03D3"/>
    <w:rsid w:val="00C07DBA"/>
    <w:rsid w:val="00C33CBC"/>
    <w:rsid w:val="00C52312"/>
    <w:rsid w:val="00C55562"/>
    <w:rsid w:val="00C56009"/>
    <w:rsid w:val="00C61782"/>
    <w:rsid w:val="00C67159"/>
    <w:rsid w:val="00C709CE"/>
    <w:rsid w:val="00C714E9"/>
    <w:rsid w:val="00C72EB5"/>
    <w:rsid w:val="00C7362E"/>
    <w:rsid w:val="00CB3765"/>
    <w:rsid w:val="00CC0D64"/>
    <w:rsid w:val="00CC1D5C"/>
    <w:rsid w:val="00CC5B1D"/>
    <w:rsid w:val="00CD3B64"/>
    <w:rsid w:val="00CD71B1"/>
    <w:rsid w:val="00CD7DCC"/>
    <w:rsid w:val="00CE2C6E"/>
    <w:rsid w:val="00CE4C4D"/>
    <w:rsid w:val="00D17104"/>
    <w:rsid w:val="00D1712F"/>
    <w:rsid w:val="00D27FA1"/>
    <w:rsid w:val="00D51824"/>
    <w:rsid w:val="00D70DDE"/>
    <w:rsid w:val="00D70ED4"/>
    <w:rsid w:val="00D861DD"/>
    <w:rsid w:val="00D87C09"/>
    <w:rsid w:val="00D93ECB"/>
    <w:rsid w:val="00D942D3"/>
    <w:rsid w:val="00D96711"/>
    <w:rsid w:val="00DA50F9"/>
    <w:rsid w:val="00DB5F53"/>
    <w:rsid w:val="00DC29B6"/>
    <w:rsid w:val="00DC3860"/>
    <w:rsid w:val="00DD2D9D"/>
    <w:rsid w:val="00DD2F90"/>
    <w:rsid w:val="00DD65F8"/>
    <w:rsid w:val="00DE14BB"/>
    <w:rsid w:val="00DE5BED"/>
    <w:rsid w:val="00DE7FFA"/>
    <w:rsid w:val="00E12974"/>
    <w:rsid w:val="00E14FF8"/>
    <w:rsid w:val="00E20CD7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834F5"/>
    <w:rsid w:val="00EA09E7"/>
    <w:rsid w:val="00EB3B88"/>
    <w:rsid w:val="00ED6B8F"/>
    <w:rsid w:val="00EE2CD3"/>
    <w:rsid w:val="00EE37FD"/>
    <w:rsid w:val="00EE473D"/>
    <w:rsid w:val="00EE5E59"/>
    <w:rsid w:val="00F00B61"/>
    <w:rsid w:val="00F011A1"/>
    <w:rsid w:val="00F0566B"/>
    <w:rsid w:val="00F066BF"/>
    <w:rsid w:val="00F135C6"/>
    <w:rsid w:val="00F20B4E"/>
    <w:rsid w:val="00F2570A"/>
    <w:rsid w:val="00F25DAE"/>
    <w:rsid w:val="00F321B1"/>
    <w:rsid w:val="00F336DA"/>
    <w:rsid w:val="00F355CB"/>
    <w:rsid w:val="00F36FBA"/>
    <w:rsid w:val="00F43F8D"/>
    <w:rsid w:val="00F54DF7"/>
    <w:rsid w:val="00F615C7"/>
    <w:rsid w:val="00F6598F"/>
    <w:rsid w:val="00F75F6A"/>
    <w:rsid w:val="00F81134"/>
    <w:rsid w:val="00F8749B"/>
    <w:rsid w:val="00F91791"/>
    <w:rsid w:val="00FA037C"/>
    <w:rsid w:val="00FC24E0"/>
    <w:rsid w:val="00FE3362"/>
    <w:rsid w:val="00FE4606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0C0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uiPriority w:val="34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paragraph" w:customStyle="1" w:styleId="ALNEA">
    <w:name w:val="ALÍNEA"/>
    <w:link w:val="ALNEAChar"/>
    <w:autoRedefine/>
    <w:rsid w:val="009C4D65"/>
    <w:pPr>
      <w:numPr>
        <w:numId w:val="10"/>
      </w:numPr>
      <w:spacing w:before="120" w:after="120" w:line="240" w:lineRule="exact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ALNEAChar">
    <w:name w:val="ALÍNEA Char"/>
    <w:basedOn w:val="Tipodeletrapredefinidodopargrafo"/>
    <w:link w:val="ALNEA"/>
    <w:rsid w:val="009C4D65"/>
    <w:rPr>
      <w:rFonts w:ascii="Calibri" w:eastAsia="Calibri" w:hAnsi="Calibri" w:cs="Calibri"/>
      <w:sz w:val="22"/>
      <w:szCs w:val="22"/>
      <w:lang w:val="en-US"/>
    </w:rPr>
  </w:style>
  <w:style w:type="table" w:styleId="TabelacomGrelhaClara">
    <w:name w:val="Grid Table Light"/>
    <w:basedOn w:val="Tabelanormal"/>
    <w:uiPriority w:val="40"/>
    <w:rsid w:val="005D412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2021-06-14T11:40:00Z</dcterms:created>
  <dcterms:modified xsi:type="dcterms:W3CDTF">2021-06-30T11:21:00Z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